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8DFF5" w14:textId="6042DFF2" w:rsidR="003C4F27" w:rsidRPr="003C4F27" w:rsidRDefault="003C4F27" w:rsidP="003C4F27">
      <w:pPr>
        <w:tabs>
          <w:tab w:val="right" w:pos="9639"/>
        </w:tabs>
        <w:spacing w:after="0"/>
        <w:rPr>
          <w:rFonts w:ascii="Arial" w:hAnsi="Arial"/>
          <w:b/>
          <w:i/>
          <w:noProof/>
          <w:sz w:val="28"/>
        </w:rPr>
      </w:pPr>
      <w:r w:rsidRPr="003C4F27">
        <w:rPr>
          <w:rFonts w:ascii="Arial" w:hAnsi="Arial"/>
          <w:b/>
          <w:noProof/>
          <w:sz w:val="24"/>
        </w:rPr>
        <w:t>3GPP TSG-SA5 Meeting #160</w:t>
      </w:r>
      <w:r w:rsidRPr="003C4F27">
        <w:rPr>
          <w:rFonts w:ascii="Arial" w:hAnsi="Arial"/>
          <w:b/>
          <w:i/>
          <w:noProof/>
          <w:sz w:val="28"/>
        </w:rPr>
        <w:tab/>
        <w:t>S5-25</w:t>
      </w:r>
      <w:r w:rsidR="008C3609">
        <w:rPr>
          <w:rFonts w:ascii="Arial" w:hAnsi="Arial"/>
          <w:b/>
          <w:i/>
          <w:noProof/>
          <w:sz w:val="28"/>
        </w:rPr>
        <w:t>1484</w:t>
      </w:r>
    </w:p>
    <w:p w14:paraId="4F746191" w14:textId="77777777" w:rsidR="003C4F27" w:rsidRPr="003C4F27" w:rsidRDefault="003C4F27" w:rsidP="003C4F27">
      <w:pPr>
        <w:widowControl w:val="0"/>
        <w:spacing w:after="0"/>
        <w:rPr>
          <w:rFonts w:ascii="Arial" w:hAnsi="Arial"/>
          <w:b/>
          <w:sz w:val="22"/>
          <w:szCs w:val="22"/>
        </w:rPr>
      </w:pPr>
      <w:r w:rsidRPr="003C4F27">
        <w:rPr>
          <w:rFonts w:ascii="Arial" w:hAnsi="Arial"/>
          <w:b/>
          <w:sz w:val="24"/>
        </w:rPr>
        <w:t>Goteborg, Sweden, 07 - 11 April 2025</w:t>
      </w:r>
    </w:p>
    <w:p w14:paraId="4AD2459D" w14:textId="77777777" w:rsidR="00BA146B" w:rsidRPr="00821417" w:rsidRDefault="00BA146B" w:rsidP="00EE0B10">
      <w:pPr>
        <w:pStyle w:val="CRCoverPage"/>
        <w:pBdr>
          <w:bottom w:val="single" w:sz="12" w:space="1" w:color="auto"/>
        </w:pBdr>
        <w:outlineLvl w:val="0"/>
        <w:rPr>
          <w:noProof/>
        </w:rPr>
      </w:pPr>
    </w:p>
    <w:p w14:paraId="7FC57697"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56387E6" w14:textId="748C04D3"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3C4F27">
        <w:rPr>
          <w:rFonts w:ascii="Arial" w:hAnsi="Arial" w:cs="Arial"/>
          <w:b/>
        </w:rPr>
        <w:t>Discussion paper on management services exposure</w:t>
      </w:r>
    </w:p>
    <w:p w14:paraId="666164EF" w14:textId="377F244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92181">
        <w:rPr>
          <w:rFonts w:ascii="Arial" w:hAnsi="Arial"/>
          <w:b/>
          <w:lang w:eastAsia="zh-CN"/>
        </w:rPr>
        <w:t>Endorsement</w:t>
      </w:r>
    </w:p>
    <w:p w14:paraId="416A119F" w14:textId="0BF92A6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611DD8">
        <w:rPr>
          <w:rFonts w:ascii="Arial" w:hAnsi="Arial"/>
          <w:b/>
        </w:rPr>
        <w:t>1</w:t>
      </w:r>
      <w:r w:rsidR="0043229F">
        <w:rPr>
          <w:rFonts w:ascii="Arial" w:hAnsi="Arial"/>
          <w:b/>
        </w:rPr>
        <w:t>.1</w:t>
      </w:r>
    </w:p>
    <w:p w14:paraId="1D32D0B6" w14:textId="77777777" w:rsidR="00C022E3" w:rsidRDefault="00C022E3">
      <w:pPr>
        <w:pStyle w:val="Heading1"/>
        <w:rPr>
          <w:lang w:eastAsia="zh-CN"/>
        </w:rPr>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7B843D68" w14:textId="2F35119E" w:rsidR="00AD0E3C" w:rsidRPr="00AD0E3C" w:rsidRDefault="00FA1C57" w:rsidP="00AD0E3C">
      <w:r>
        <w:t>[</w:t>
      </w:r>
      <w:r w:rsidR="00F63BD3">
        <w:t>1</w:t>
      </w:r>
      <w:r>
        <w:t>]</w:t>
      </w:r>
      <w:r w:rsidR="004F3E2E">
        <w:tab/>
      </w:r>
      <w:r w:rsidR="002A5D45">
        <w:tab/>
      </w:r>
      <w:r w:rsidR="00AD0E3C" w:rsidRPr="00AD0E3C">
        <w:t>3GPP T</w:t>
      </w:r>
      <w:r w:rsidR="00AD0E3C">
        <w:t>R</w:t>
      </w:r>
      <w:r w:rsidR="00AD0E3C" w:rsidRPr="00AD0E3C">
        <w:t xml:space="preserve"> 28.</w:t>
      </w:r>
      <w:r w:rsidR="00AD0E3C">
        <w:t>8</w:t>
      </w:r>
      <w:r w:rsidR="00AD0E3C" w:rsidRPr="00AD0E3C">
        <w:t>79: Study on OAM for service management and exposure to external consumers</w:t>
      </w:r>
    </w:p>
    <w:p w14:paraId="1BD34EE8" w14:textId="3E848936" w:rsidR="00AD0E3C" w:rsidRPr="00AD0E3C" w:rsidRDefault="00AD0E3C" w:rsidP="00AD0E3C">
      <w:r w:rsidRPr="00AD0E3C">
        <w:t>[</w:t>
      </w:r>
      <w:r w:rsidR="006D3FC9">
        <w:t>2</w:t>
      </w:r>
      <w:r w:rsidRPr="00AD0E3C">
        <w:t>]</w:t>
      </w:r>
      <w:r w:rsidRPr="00AD0E3C">
        <w:tab/>
      </w:r>
      <w:r w:rsidRPr="00AD0E3C">
        <w:tab/>
      </w:r>
      <w:r w:rsidR="006D3FC9" w:rsidRPr="006D3FC9">
        <w:t>3GPP TS 28.533: Architecture framework</w:t>
      </w:r>
    </w:p>
    <w:p w14:paraId="02686BB1" w14:textId="49B6B41C" w:rsidR="005B4F8A" w:rsidRPr="005B4F8A" w:rsidRDefault="005B4F8A" w:rsidP="005B4F8A">
      <w:pPr>
        <w:rPr>
          <w:lang w:eastAsia="zh-CN"/>
        </w:rPr>
      </w:pPr>
      <w:r w:rsidRPr="005B4F8A">
        <w:t>[</w:t>
      </w:r>
      <w:r w:rsidR="006D3FC9">
        <w:t>3</w:t>
      </w:r>
      <w:r w:rsidRPr="005B4F8A">
        <w:t>]</w:t>
      </w:r>
      <w:r w:rsidRPr="005B4F8A">
        <w:tab/>
      </w:r>
      <w:r w:rsidRPr="005B4F8A">
        <w:tab/>
      </w:r>
      <w:r w:rsidR="006D3FC9" w:rsidRPr="006D3FC9">
        <w:t>S5-250295 Reply-LS on Internal 5G Core information expose to trusted AF</w:t>
      </w:r>
    </w:p>
    <w:p w14:paraId="7AF828A8" w14:textId="1382AA2E" w:rsidR="005B4F8A" w:rsidRPr="005B4F8A" w:rsidRDefault="005B4F8A" w:rsidP="005B4F8A">
      <w:r w:rsidRPr="005B4F8A">
        <w:t>[</w:t>
      </w:r>
      <w:r w:rsidR="006D3FC9">
        <w:t>4</w:t>
      </w:r>
      <w:r w:rsidRPr="005B4F8A">
        <w:t>]</w:t>
      </w:r>
      <w:r w:rsidRPr="005B4F8A">
        <w:tab/>
      </w:r>
      <w:r w:rsidRPr="005B4F8A">
        <w:tab/>
      </w:r>
      <w:r w:rsidR="00EC1D4B">
        <w:t xml:space="preserve">3GPP TS 33.501: </w:t>
      </w:r>
      <w:r w:rsidR="00EC1D4B" w:rsidRPr="00EC1D4B">
        <w:t>Security architecture and procedures for 5G system</w:t>
      </w:r>
    </w:p>
    <w:p w14:paraId="32B36187" w14:textId="1DC78B77" w:rsidR="00EC1D4B" w:rsidRPr="00EC1D4B" w:rsidRDefault="00EC1D4B" w:rsidP="00EC1D4B">
      <w:r w:rsidRPr="00EC1D4B">
        <w:t>[</w:t>
      </w:r>
      <w:r>
        <w:t>5</w:t>
      </w:r>
      <w:r w:rsidRPr="00EC1D4B">
        <w:t>]</w:t>
      </w:r>
      <w:r w:rsidRPr="00EC1D4B">
        <w:tab/>
      </w:r>
      <w:r w:rsidRPr="00EC1D4B">
        <w:tab/>
        <w:t>3GPP T</w:t>
      </w:r>
      <w:r>
        <w:t>S</w:t>
      </w:r>
      <w:r w:rsidRPr="00EC1D4B">
        <w:t xml:space="preserve"> 2</w:t>
      </w:r>
      <w:r>
        <w:t>3</w:t>
      </w:r>
      <w:r w:rsidRPr="00EC1D4B">
        <w:t>.</w:t>
      </w:r>
      <w:r>
        <w:t>501</w:t>
      </w:r>
      <w:r w:rsidRPr="00EC1D4B">
        <w:t>: System architecture for the 5G System (5GS)</w:t>
      </w:r>
    </w:p>
    <w:p w14:paraId="26B13EA1" w14:textId="4DDD532E" w:rsidR="00EC1D4B" w:rsidRPr="00EC1D4B" w:rsidRDefault="00EC1D4B" w:rsidP="00EC1D4B">
      <w:r w:rsidRPr="00EC1D4B">
        <w:t>[</w:t>
      </w:r>
      <w:r>
        <w:t>6</w:t>
      </w:r>
      <w:r w:rsidRPr="00EC1D4B">
        <w:t>]</w:t>
      </w:r>
      <w:r w:rsidRPr="00EC1D4B">
        <w:tab/>
      </w:r>
      <w:r w:rsidRPr="00EC1D4B">
        <w:tab/>
        <w:t>3GPP TS 2</w:t>
      </w:r>
      <w:r>
        <w:t>3</w:t>
      </w:r>
      <w:r w:rsidRPr="00EC1D4B">
        <w:t>.5</w:t>
      </w:r>
      <w:r>
        <w:t>02</w:t>
      </w:r>
      <w:r w:rsidRPr="00EC1D4B">
        <w:t>: Procedures for the 5G System (5GS)</w:t>
      </w:r>
    </w:p>
    <w:p w14:paraId="78BC5E02" w14:textId="3FECBD84" w:rsidR="00EC1D4B" w:rsidRPr="00EC1D4B" w:rsidRDefault="00EC1D4B" w:rsidP="00EC1D4B">
      <w:r w:rsidRPr="00EC1D4B">
        <w:t>[</w:t>
      </w:r>
      <w:r>
        <w:t>7</w:t>
      </w:r>
      <w:r w:rsidRPr="00EC1D4B">
        <w:t>]</w:t>
      </w:r>
      <w:r w:rsidRPr="00EC1D4B">
        <w:tab/>
      </w:r>
      <w:r w:rsidRPr="00EC1D4B">
        <w:tab/>
      </w:r>
      <w:r w:rsidR="008E3D3C" w:rsidRPr="00EC1D4B">
        <w:t>3GPP TS 2</w:t>
      </w:r>
      <w:r w:rsidR="008E3D3C">
        <w:t>9</w:t>
      </w:r>
      <w:r w:rsidR="008E3D3C" w:rsidRPr="00EC1D4B">
        <w:t>.5</w:t>
      </w:r>
      <w:r w:rsidR="008E3D3C">
        <w:t>2</w:t>
      </w:r>
      <w:r w:rsidR="008E3D3C" w:rsidRPr="008E3D3C">
        <w:t>2</w:t>
      </w:r>
      <w:r w:rsidR="008E3D3C" w:rsidRPr="00EC1D4B">
        <w:t xml:space="preserve">: </w:t>
      </w:r>
      <w:r w:rsidR="008E3D3C" w:rsidRPr="008E3D3C">
        <w:t>Network Exposure Function Northbound APIs; Stage 3</w:t>
      </w:r>
    </w:p>
    <w:p w14:paraId="6D6F636B" w14:textId="6451DB77" w:rsidR="00EC1D4B" w:rsidRPr="00EC1D4B" w:rsidRDefault="00EC1D4B" w:rsidP="00EC1D4B">
      <w:r w:rsidRPr="00EC1D4B">
        <w:t>[</w:t>
      </w:r>
      <w:r>
        <w:t>8</w:t>
      </w:r>
      <w:r w:rsidRPr="00EC1D4B">
        <w:t>]</w:t>
      </w:r>
      <w:r w:rsidRPr="00EC1D4B">
        <w:tab/>
      </w:r>
      <w:r w:rsidRPr="00EC1D4B">
        <w:tab/>
      </w:r>
      <w:r w:rsidR="008E3D3C" w:rsidRPr="00EC1D4B">
        <w:t>3GPP TS 2</w:t>
      </w:r>
      <w:r w:rsidR="008E3D3C">
        <w:t>9</w:t>
      </w:r>
      <w:r w:rsidR="008E3D3C" w:rsidRPr="00EC1D4B">
        <w:t>.</w:t>
      </w:r>
      <w:r w:rsidR="008E3D3C">
        <w:t>122</w:t>
      </w:r>
      <w:r w:rsidR="008E3D3C" w:rsidRPr="00EC1D4B">
        <w:t xml:space="preserve">: </w:t>
      </w:r>
      <w:r w:rsidR="008E3D3C" w:rsidRPr="008E3D3C">
        <w:t>T8 reference point for Northbound APIs</w:t>
      </w:r>
    </w:p>
    <w:p w14:paraId="787929E2" w14:textId="580F355A" w:rsidR="008E3D3C" w:rsidRPr="008E3D3C" w:rsidRDefault="008E3D3C" w:rsidP="008E3D3C">
      <w:r w:rsidRPr="008E3D3C">
        <w:t>[</w:t>
      </w:r>
      <w:r>
        <w:t>9</w:t>
      </w:r>
      <w:r w:rsidRPr="008E3D3C">
        <w:t>]</w:t>
      </w:r>
      <w:r w:rsidRPr="008E3D3C">
        <w:tab/>
      </w:r>
      <w:r w:rsidRPr="008E3D3C">
        <w:tab/>
        <w:t>3GPP TS 2</w:t>
      </w:r>
      <w:r>
        <w:t>8</w:t>
      </w:r>
      <w:r w:rsidRPr="008E3D3C">
        <w:t>.</w:t>
      </w:r>
      <w:r>
        <w:t>622</w:t>
      </w:r>
      <w:r w:rsidRPr="008E3D3C">
        <w:t>: Generic Network Resource Model (NRM) Integration Reference Point (IRP); Information Service (IS)</w:t>
      </w:r>
    </w:p>
    <w:p w14:paraId="5B48AE9F" w14:textId="4720022A" w:rsidR="008E3D3C" w:rsidRPr="008E3D3C" w:rsidRDefault="008E3D3C" w:rsidP="008E3D3C">
      <w:r w:rsidRPr="008E3D3C">
        <w:t>[</w:t>
      </w:r>
      <w:r>
        <w:t>10</w:t>
      </w:r>
      <w:r w:rsidRPr="008E3D3C">
        <w:t>]</w:t>
      </w:r>
      <w:r w:rsidRPr="008E3D3C">
        <w:tab/>
        <w:t>3GPP TS 2</w:t>
      </w:r>
      <w:r w:rsidR="008A283A">
        <w:t>8</w:t>
      </w:r>
      <w:r w:rsidRPr="008E3D3C">
        <w:t>.5</w:t>
      </w:r>
      <w:r w:rsidR="008A283A">
        <w:t>37</w:t>
      </w:r>
      <w:r w:rsidRPr="008E3D3C">
        <w:t xml:space="preserve">: </w:t>
      </w:r>
      <w:r w:rsidR="008A283A" w:rsidRPr="008A283A">
        <w:t>Management capabilities</w:t>
      </w:r>
    </w:p>
    <w:p w14:paraId="0E5FFCC8" w14:textId="7C124050" w:rsidR="008E3D3C" w:rsidRPr="008E3D3C" w:rsidRDefault="008E3D3C" w:rsidP="008E3D3C">
      <w:r w:rsidRPr="008E3D3C">
        <w:t>[</w:t>
      </w:r>
      <w:r>
        <w:t>11</w:t>
      </w:r>
      <w:r w:rsidRPr="008E3D3C">
        <w:t>]</w:t>
      </w:r>
      <w:r w:rsidRPr="008E3D3C">
        <w:tab/>
        <w:t>3GPP TS 2</w:t>
      </w:r>
      <w:r w:rsidR="008A283A">
        <w:t>8</w:t>
      </w:r>
      <w:r w:rsidRPr="008E3D3C">
        <w:t>.</w:t>
      </w:r>
      <w:r w:rsidR="008A283A">
        <w:t>319</w:t>
      </w:r>
      <w:r w:rsidRPr="008E3D3C">
        <w:t xml:space="preserve">: </w:t>
      </w:r>
      <w:r w:rsidR="008A283A" w:rsidRPr="008A283A">
        <w:t>Access Control for Management services</w:t>
      </w:r>
    </w:p>
    <w:p w14:paraId="2CDBFC73" w14:textId="2F542CD1" w:rsidR="00EC1D4B" w:rsidRDefault="00EC1D4B" w:rsidP="002F73A0"/>
    <w:p w14:paraId="17EAEDED" w14:textId="77777777" w:rsidR="00C022E3" w:rsidRDefault="00C022E3">
      <w:pPr>
        <w:pStyle w:val="Heading1"/>
      </w:pPr>
      <w:r>
        <w:t>3</w:t>
      </w:r>
      <w:r>
        <w:tab/>
        <w:t>Rationale</w:t>
      </w:r>
    </w:p>
    <w:p w14:paraId="2AB66CE6" w14:textId="1934E633" w:rsidR="00BE5F82" w:rsidRDefault="00581CEC" w:rsidP="00622246">
      <w:pPr>
        <w:rPr>
          <w:lang w:eastAsia="zh-CN"/>
        </w:rPr>
      </w:pPr>
      <w:r>
        <w:rPr>
          <w:lang w:eastAsia="zh-CN"/>
        </w:rPr>
        <w:t>Regarding the management services exposure, t</w:t>
      </w:r>
      <w:r w:rsidR="00AD61F6">
        <w:rPr>
          <w:lang w:eastAsia="zh-CN"/>
        </w:rPr>
        <w:t xml:space="preserve">his </w:t>
      </w:r>
      <w:r w:rsidR="00545CAE">
        <w:rPr>
          <w:lang w:eastAsia="zh-CN"/>
        </w:rPr>
        <w:t>discussion paper</w:t>
      </w:r>
      <w:r w:rsidR="00AD61F6">
        <w:rPr>
          <w:lang w:eastAsia="zh-CN"/>
        </w:rPr>
        <w:t xml:space="preserve"> </w:t>
      </w:r>
      <w:r w:rsidR="00545CAE">
        <w:rPr>
          <w:lang w:eastAsia="zh-CN"/>
        </w:rPr>
        <w:t>list</w:t>
      </w:r>
      <w:r w:rsidR="00AD61F6">
        <w:rPr>
          <w:lang w:eastAsia="zh-CN"/>
        </w:rPr>
        <w:t xml:space="preserve">s </w:t>
      </w:r>
      <w:r w:rsidR="00545CAE">
        <w:rPr>
          <w:lang w:eastAsia="zh-CN"/>
        </w:rPr>
        <w:t xml:space="preserve">some observations and proposes </w:t>
      </w:r>
      <w:r w:rsidR="00820366">
        <w:rPr>
          <w:lang w:eastAsia="zh-CN"/>
        </w:rPr>
        <w:t>way forward</w:t>
      </w:r>
      <w:r w:rsidR="00545CAE">
        <w:rPr>
          <w:lang w:eastAsia="zh-CN"/>
        </w:rPr>
        <w:t xml:space="preserve"> for endorsement</w:t>
      </w:r>
      <w:r w:rsidR="00AD61F6">
        <w:rPr>
          <w:lang w:eastAsia="zh-CN"/>
        </w:rPr>
        <w:t>.</w:t>
      </w:r>
    </w:p>
    <w:p w14:paraId="337C7831" w14:textId="5A2931B2" w:rsidR="003D2F42" w:rsidRDefault="003D2F42" w:rsidP="00622246">
      <w:pPr>
        <w:rPr>
          <w:lang w:eastAsia="zh-CN"/>
        </w:rPr>
      </w:pPr>
    </w:p>
    <w:p w14:paraId="539172AD" w14:textId="286D1807" w:rsidR="00525397" w:rsidRDefault="00525397" w:rsidP="00622246">
      <w:pPr>
        <w:rPr>
          <w:lang w:eastAsia="zh-CN"/>
        </w:rPr>
      </w:pPr>
      <w:r>
        <w:rPr>
          <w:lang w:eastAsia="zh-CN"/>
        </w:rPr>
        <w:t xml:space="preserve">In the context of 3GPP management services exposure, there are two kinds of MnS consumers as </w:t>
      </w:r>
      <w:r w:rsidR="00686DFD">
        <w:rPr>
          <w:lang w:eastAsia="zh-CN"/>
        </w:rPr>
        <w:t xml:space="preserve">observation 1 </w:t>
      </w:r>
      <w:r>
        <w:rPr>
          <w:lang w:eastAsia="zh-CN"/>
        </w:rPr>
        <w:t>below:</w:t>
      </w:r>
    </w:p>
    <w:p w14:paraId="4E6A3614" w14:textId="02084B39" w:rsidR="008025CF" w:rsidRPr="00D1714D" w:rsidRDefault="00D1714D" w:rsidP="00D1714D">
      <w:pPr>
        <w:pStyle w:val="Heading5"/>
        <w:rPr>
          <w:b/>
          <w:bCs/>
          <w:lang w:eastAsia="zh-CN"/>
        </w:rPr>
      </w:pPr>
      <w:r w:rsidRPr="00D1714D">
        <w:rPr>
          <w:b/>
          <w:bCs/>
          <w:lang w:eastAsia="zh-CN"/>
        </w:rPr>
        <w:t>Observation 1</w:t>
      </w:r>
      <w:r w:rsidRPr="00D1714D">
        <w:rPr>
          <w:b/>
          <w:bCs/>
          <w:lang w:eastAsia="zh-CN"/>
        </w:rPr>
        <w:tab/>
      </w:r>
      <w:r w:rsidR="008025CF" w:rsidRPr="00D1714D">
        <w:rPr>
          <w:rFonts w:hint="eastAsia"/>
          <w:b/>
          <w:bCs/>
          <w:lang w:val="en-US" w:eastAsia="zh-CN"/>
        </w:rPr>
        <w:t>Two kinds of MnS consumers</w:t>
      </w:r>
    </w:p>
    <w:p w14:paraId="5BA97D66" w14:textId="3C35CD1A" w:rsidR="008025CF" w:rsidRPr="008025CF" w:rsidRDefault="008025CF" w:rsidP="00525397">
      <w:pPr>
        <w:numPr>
          <w:ilvl w:val="0"/>
          <w:numId w:val="38"/>
        </w:numPr>
        <w:rPr>
          <w:lang w:eastAsia="zh-CN"/>
        </w:rPr>
      </w:pPr>
      <w:r w:rsidRPr="008025CF">
        <w:rPr>
          <w:rFonts w:hint="eastAsia"/>
          <w:lang w:eastAsia="zh-CN"/>
        </w:rPr>
        <w:t xml:space="preserve">Internal MnS consumer </w:t>
      </w:r>
      <w:r w:rsidRPr="008025CF">
        <w:rPr>
          <w:rFonts w:hint="eastAsia"/>
          <w:lang w:eastAsia="zh-CN"/>
        </w:rPr>
        <w:t>–</w:t>
      </w:r>
      <w:r w:rsidRPr="008025CF">
        <w:rPr>
          <w:rFonts w:hint="eastAsia"/>
          <w:lang w:eastAsia="zh-CN"/>
        </w:rPr>
        <w:t xml:space="preserve"> </w:t>
      </w:r>
      <w:r w:rsidRPr="008025CF">
        <w:rPr>
          <w:rFonts w:hint="eastAsia"/>
          <w:b/>
          <w:bCs/>
          <w:lang w:eastAsia="zh-CN"/>
        </w:rPr>
        <w:t>within 3GPP operator domain</w:t>
      </w:r>
    </w:p>
    <w:p w14:paraId="103C8D9F" w14:textId="77777777" w:rsidR="008025CF" w:rsidRPr="008025CF" w:rsidRDefault="008025CF" w:rsidP="00525397">
      <w:pPr>
        <w:numPr>
          <w:ilvl w:val="1"/>
          <w:numId w:val="38"/>
        </w:numPr>
        <w:rPr>
          <w:lang w:eastAsia="zh-CN"/>
        </w:rPr>
      </w:pPr>
      <w:r w:rsidRPr="008025CF">
        <w:rPr>
          <w:rFonts w:hint="eastAsia"/>
          <w:lang w:eastAsia="zh-CN"/>
        </w:rPr>
        <w:t>MnS consumer with</w:t>
      </w:r>
      <w:r w:rsidRPr="008025CF">
        <w:rPr>
          <w:rFonts w:hint="eastAsia"/>
          <w:lang w:val="en-US" w:eastAsia="zh-CN"/>
        </w:rPr>
        <w:t>in</w:t>
      </w:r>
      <w:r w:rsidRPr="008025CF">
        <w:rPr>
          <w:rFonts w:hint="eastAsia"/>
          <w:lang w:eastAsia="zh-CN"/>
        </w:rPr>
        <w:t xml:space="preserve"> 3GPP management system, e.g. SA5 Provisioning MnS consumer, SA5 Fault management MnS consumer</w:t>
      </w:r>
    </w:p>
    <w:p w14:paraId="7E11BEE3" w14:textId="0F24728B" w:rsidR="008025CF" w:rsidRPr="008025CF" w:rsidRDefault="006D3FC9" w:rsidP="00772214">
      <w:pPr>
        <w:numPr>
          <w:ilvl w:val="1"/>
          <w:numId w:val="38"/>
        </w:numPr>
        <w:rPr>
          <w:lang w:eastAsia="zh-CN"/>
        </w:rPr>
      </w:pPr>
      <w:r w:rsidRPr="006D3FC9">
        <w:rPr>
          <w:lang w:eastAsia="zh-CN"/>
        </w:rPr>
        <w:t>MnS consumer outside 3GPP management system but with</w:t>
      </w:r>
      <w:r w:rsidR="00ED7F7A">
        <w:rPr>
          <w:lang w:eastAsia="zh-CN"/>
        </w:rPr>
        <w:t>in</w:t>
      </w:r>
      <w:r w:rsidRPr="006D3FC9">
        <w:rPr>
          <w:lang w:eastAsia="zh-CN"/>
        </w:rPr>
        <w:t xml:space="preserve"> the 3GPP operator domain, e.g. SA2 NWDAF, SA6 SEAL, VAE, Edge Services from operator</w:t>
      </w:r>
    </w:p>
    <w:p w14:paraId="09D4F82A" w14:textId="78FEC5C2" w:rsidR="008025CF" w:rsidRPr="008025CF" w:rsidRDefault="008025CF" w:rsidP="00525397">
      <w:pPr>
        <w:numPr>
          <w:ilvl w:val="0"/>
          <w:numId w:val="38"/>
        </w:numPr>
        <w:rPr>
          <w:lang w:eastAsia="zh-CN"/>
        </w:rPr>
      </w:pPr>
      <w:r w:rsidRPr="008025CF">
        <w:rPr>
          <w:rFonts w:hint="eastAsia"/>
          <w:lang w:eastAsia="zh-CN"/>
        </w:rPr>
        <w:t xml:space="preserve">External MnS consumer - </w:t>
      </w:r>
      <w:r w:rsidRPr="008025CF">
        <w:rPr>
          <w:rFonts w:hint="eastAsia"/>
          <w:b/>
          <w:bCs/>
          <w:lang w:eastAsia="zh-CN"/>
        </w:rPr>
        <w:t>outside 3GPP operator domain</w:t>
      </w:r>
    </w:p>
    <w:p w14:paraId="4A4113BC" w14:textId="73AE93B5" w:rsidR="008025CF" w:rsidRPr="008025CF" w:rsidRDefault="008025CF" w:rsidP="00525397">
      <w:pPr>
        <w:numPr>
          <w:ilvl w:val="1"/>
          <w:numId w:val="38"/>
        </w:numPr>
        <w:rPr>
          <w:lang w:eastAsia="zh-CN"/>
        </w:rPr>
      </w:pPr>
      <w:r w:rsidRPr="008025CF">
        <w:rPr>
          <w:rFonts w:hint="eastAsia"/>
          <w:lang w:eastAsia="zh-CN"/>
        </w:rPr>
        <w:t xml:space="preserve">MnS consumers </w:t>
      </w:r>
      <w:r w:rsidR="00AD0E3C">
        <w:rPr>
          <w:lang w:eastAsia="zh-CN"/>
        </w:rPr>
        <w:t xml:space="preserve">outside 3GPP operator domain, e.g. </w:t>
      </w:r>
      <w:r w:rsidRPr="008025CF">
        <w:rPr>
          <w:rFonts w:hint="eastAsia"/>
          <w:lang w:eastAsia="zh-CN"/>
        </w:rPr>
        <w:t>GSMA OP, CAMARA, TMF</w:t>
      </w:r>
    </w:p>
    <w:p w14:paraId="42D3CB0D" w14:textId="77777777" w:rsidR="00AD0E3C" w:rsidRDefault="00AD0E3C" w:rsidP="00622246">
      <w:pPr>
        <w:rPr>
          <w:lang w:eastAsia="zh-CN"/>
        </w:rPr>
      </w:pPr>
    </w:p>
    <w:p w14:paraId="0CED04C3" w14:textId="286673F0" w:rsidR="008025CF" w:rsidRDefault="00AD0E3C" w:rsidP="00622246">
      <w:pPr>
        <w:rPr>
          <w:lang w:eastAsia="zh-CN"/>
        </w:rPr>
      </w:pPr>
      <w:r>
        <w:rPr>
          <w:lang w:eastAsia="zh-CN"/>
        </w:rPr>
        <w:t>In TR 28.879 [</w:t>
      </w:r>
      <w:r w:rsidR="006D3FC9">
        <w:rPr>
          <w:lang w:eastAsia="zh-CN"/>
        </w:rPr>
        <w:t>1</w:t>
      </w:r>
      <w:r>
        <w:rPr>
          <w:lang w:eastAsia="zh-CN"/>
        </w:rPr>
        <w:t xml:space="preserve">], figure 4.1.1-1 illustrates the </w:t>
      </w:r>
      <w:r w:rsidR="006D3FC9">
        <w:rPr>
          <w:rFonts w:hint="eastAsia"/>
          <w:lang w:eastAsia="zh-CN"/>
        </w:rPr>
        <w:t>example</w:t>
      </w:r>
      <w:r w:rsidR="006D3FC9">
        <w:rPr>
          <w:lang w:val="en-US" w:eastAsia="zh-CN"/>
        </w:rPr>
        <w:t xml:space="preserve"> of </w:t>
      </w:r>
      <w:r>
        <w:rPr>
          <w:lang w:eastAsia="zh-CN"/>
        </w:rPr>
        <w:t>two kinds of MnS consumers as below:</w:t>
      </w:r>
    </w:p>
    <w:p w14:paraId="501A3897" w14:textId="1E650195" w:rsidR="008025CF" w:rsidRDefault="008025CF" w:rsidP="00622246">
      <w:pPr>
        <w:rPr>
          <w:lang w:eastAsia="zh-CN"/>
        </w:rPr>
      </w:pPr>
      <w:r w:rsidRPr="008025CF">
        <w:rPr>
          <w:noProof/>
          <w:lang w:eastAsia="zh-CN"/>
        </w:rPr>
        <w:lastRenderedPageBreak/>
        <w:drawing>
          <wp:inline distT="0" distB="0" distL="0" distR="0" wp14:anchorId="00491095" wp14:editId="0E0DE40C">
            <wp:extent cx="5008679" cy="2577688"/>
            <wp:effectExtent l="0" t="0" r="1905" b="0"/>
            <wp:docPr id="16" name="Picture 15">
              <a:extLst xmlns:a="http://schemas.openxmlformats.org/drawingml/2006/main">
                <a:ext uri="{FF2B5EF4-FFF2-40B4-BE49-F238E27FC236}">
                  <a16:creationId xmlns:a16="http://schemas.microsoft.com/office/drawing/2014/main" id="{0BF1B8F4-08BF-4387-8256-B155CCFBCE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0BF1B8F4-08BF-4387-8256-B155CCFBCEDA}"/>
                        </a:ext>
                      </a:extLst>
                    </pic:cNvPr>
                    <pic:cNvPicPr>
                      <a:picLocks noChangeAspect="1"/>
                    </pic:cNvPicPr>
                  </pic:nvPicPr>
                  <pic:blipFill>
                    <a:blip r:embed="rId8"/>
                    <a:stretch>
                      <a:fillRect/>
                    </a:stretch>
                  </pic:blipFill>
                  <pic:spPr>
                    <a:xfrm>
                      <a:off x="0" y="0"/>
                      <a:ext cx="5008679" cy="2577688"/>
                    </a:xfrm>
                    <a:prstGeom prst="rect">
                      <a:avLst/>
                    </a:prstGeom>
                  </pic:spPr>
                </pic:pic>
              </a:graphicData>
            </a:graphic>
          </wp:inline>
        </w:drawing>
      </w:r>
    </w:p>
    <w:p w14:paraId="4273CF94" w14:textId="2934535F" w:rsidR="008025CF" w:rsidRDefault="008025CF" w:rsidP="00622246">
      <w:pPr>
        <w:rPr>
          <w:lang w:eastAsia="zh-CN"/>
        </w:rPr>
      </w:pPr>
    </w:p>
    <w:p w14:paraId="599C90CA" w14:textId="3BBD64BE" w:rsidR="005262DE" w:rsidRPr="005262DE" w:rsidRDefault="005262DE" w:rsidP="005262DE">
      <w:pPr>
        <w:rPr>
          <w:lang w:eastAsia="zh-CN"/>
        </w:rPr>
      </w:pPr>
      <w:r w:rsidRPr="005262DE">
        <w:rPr>
          <w:lang w:eastAsia="zh-CN"/>
        </w:rPr>
        <w:t>In</w:t>
      </w:r>
      <w:r w:rsidRPr="005262DE">
        <w:rPr>
          <w:lang w:val="en-US" w:eastAsia="zh-CN"/>
        </w:rPr>
        <w:t xml:space="preserve"> TS 28.533 [</w:t>
      </w:r>
      <w:r w:rsidR="006D3FC9">
        <w:rPr>
          <w:lang w:val="en-US" w:eastAsia="zh-CN"/>
        </w:rPr>
        <w:t>2</w:t>
      </w:r>
      <w:r w:rsidRPr="005262DE">
        <w:rPr>
          <w:lang w:val="en-US" w:eastAsia="zh-CN"/>
        </w:rPr>
        <w:t>], clause 5.5 specifies an architecture reference model using Management Services to support multiple players interoperability, see below f</w:t>
      </w:r>
      <w:r w:rsidRPr="005262DE">
        <w:rPr>
          <w:lang w:eastAsia="zh-CN"/>
        </w:rPr>
        <w:t>igure</w:t>
      </w:r>
      <w:r w:rsidR="006D3FC9">
        <w:rPr>
          <w:lang w:eastAsia="zh-CN"/>
        </w:rPr>
        <w:t>,</w:t>
      </w:r>
      <w:r w:rsidRPr="005262DE">
        <w:rPr>
          <w:lang w:eastAsia="zh-CN"/>
        </w:rPr>
        <w:t xml:space="preserve"> which illustrates an example showing the MnSs may be used by PLMM Organizations (e.g., Operator A, Operator B) and enterprise customers (e.g., Vertical). The interoperability in a multiple players scenario supported by using management services includes:</w:t>
      </w:r>
    </w:p>
    <w:p w14:paraId="666B8C38" w14:textId="77777777" w:rsidR="005262DE" w:rsidRPr="005262DE" w:rsidRDefault="005262DE" w:rsidP="005262DE">
      <w:pPr>
        <w:rPr>
          <w:lang w:eastAsia="zh-CN"/>
        </w:rPr>
      </w:pPr>
      <w:r w:rsidRPr="005262DE">
        <w:rPr>
          <w:lang w:eastAsia="zh-CN"/>
        </w:rPr>
        <w:t>a)</w:t>
      </w:r>
      <w:r w:rsidRPr="005262DE">
        <w:rPr>
          <w:lang w:eastAsia="zh-CN"/>
        </w:rPr>
        <w:tab/>
        <w:t>Interoperability within systems of a single PLMN Organisation</w:t>
      </w:r>
    </w:p>
    <w:p w14:paraId="46EF1D54" w14:textId="77777777" w:rsidR="005262DE" w:rsidRPr="005262DE" w:rsidRDefault="005262DE" w:rsidP="005262DE">
      <w:pPr>
        <w:rPr>
          <w:lang w:eastAsia="zh-CN"/>
        </w:rPr>
      </w:pPr>
      <w:r w:rsidRPr="005262DE">
        <w:rPr>
          <w:lang w:eastAsia="zh-CN"/>
        </w:rPr>
        <w:t>b)</w:t>
      </w:r>
      <w:r w:rsidRPr="005262DE">
        <w:rPr>
          <w:lang w:eastAsia="zh-CN"/>
        </w:rPr>
        <w:tab/>
        <w:t>Interoperability between systems belonging to different organizations</w:t>
      </w:r>
    </w:p>
    <w:p w14:paraId="5E450950" w14:textId="77777777" w:rsidR="005262DE" w:rsidRPr="005262DE" w:rsidRDefault="005262DE" w:rsidP="005262DE">
      <w:pPr>
        <w:rPr>
          <w:lang w:val="en-US" w:eastAsia="zh-CN"/>
        </w:rPr>
      </w:pPr>
      <w:r w:rsidRPr="005262DE">
        <w:rPr>
          <w:noProof/>
          <w:lang w:val="en-US" w:eastAsia="zh-CN"/>
        </w:rPr>
        <w:drawing>
          <wp:inline distT="0" distB="0" distL="0" distR="0" wp14:anchorId="1E454D53" wp14:editId="7D5CA28A">
            <wp:extent cx="4612640" cy="2418882"/>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7963" cy="2426918"/>
                    </a:xfrm>
                    <a:prstGeom prst="rect">
                      <a:avLst/>
                    </a:prstGeom>
                    <a:noFill/>
                  </pic:spPr>
                </pic:pic>
              </a:graphicData>
            </a:graphic>
          </wp:inline>
        </w:drawing>
      </w:r>
    </w:p>
    <w:p w14:paraId="588F9F08" w14:textId="1A092428" w:rsidR="005262DE" w:rsidRPr="005262DE" w:rsidRDefault="005262DE" w:rsidP="005262DE">
      <w:pPr>
        <w:rPr>
          <w:lang w:eastAsia="zh-CN"/>
        </w:rPr>
      </w:pPr>
      <w:r w:rsidRPr="005262DE">
        <w:rPr>
          <w:lang w:val="en-US" w:eastAsia="zh-CN"/>
        </w:rPr>
        <w:t>If we consider the MnS consumer outside 3GPP management system but within 3GPP operator domain, e.g. SA2 NWDAF, SA6 SEAL/VAE/Edge Services, the above figure may be enhanced like the following</w:t>
      </w:r>
      <w:r>
        <w:rPr>
          <w:lang w:val="en-US" w:eastAsia="zh-CN"/>
        </w:rPr>
        <w:t xml:space="preserve"> figure:</w:t>
      </w:r>
    </w:p>
    <w:p w14:paraId="18D4ED92" w14:textId="5A1C6726" w:rsidR="005262DE" w:rsidRPr="005262DE" w:rsidRDefault="00B05545" w:rsidP="005262DE">
      <w:pPr>
        <w:rPr>
          <w:lang w:eastAsia="zh-CN"/>
        </w:rPr>
      </w:pPr>
      <w:r>
        <w:rPr>
          <w:noProof/>
          <w:lang w:eastAsia="zh-CN"/>
        </w:rPr>
        <w:drawing>
          <wp:inline distT="0" distB="0" distL="0" distR="0" wp14:anchorId="5FC58BDE" wp14:editId="42BF2AE8">
            <wp:extent cx="4896000" cy="279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6000" cy="2790000"/>
                    </a:xfrm>
                    <a:prstGeom prst="rect">
                      <a:avLst/>
                    </a:prstGeom>
                    <a:noFill/>
                  </pic:spPr>
                </pic:pic>
              </a:graphicData>
            </a:graphic>
          </wp:inline>
        </w:drawing>
      </w:r>
    </w:p>
    <w:p w14:paraId="576F39FA" w14:textId="77777777" w:rsidR="005262DE" w:rsidRDefault="005262DE" w:rsidP="00622246">
      <w:pPr>
        <w:rPr>
          <w:lang w:eastAsia="zh-CN"/>
        </w:rPr>
      </w:pPr>
    </w:p>
    <w:p w14:paraId="65FB5D31" w14:textId="7F5634A7" w:rsidR="00820366" w:rsidRPr="00820366" w:rsidRDefault="00686DFD" w:rsidP="00686DFD">
      <w:pPr>
        <w:pStyle w:val="Heading5"/>
        <w:rPr>
          <w:lang w:eastAsia="zh-CN"/>
        </w:rPr>
      </w:pPr>
      <w:bookmarkStart w:id="0" w:name="_Hlk193721020"/>
      <w:r w:rsidRPr="00686DFD">
        <w:rPr>
          <w:b/>
          <w:bCs/>
          <w:lang w:eastAsia="zh-CN"/>
        </w:rPr>
        <w:t xml:space="preserve">Observation </w:t>
      </w:r>
      <w:r>
        <w:rPr>
          <w:b/>
          <w:bCs/>
          <w:lang w:eastAsia="zh-CN"/>
        </w:rPr>
        <w:t>2</w:t>
      </w:r>
      <w:r>
        <w:rPr>
          <w:b/>
          <w:bCs/>
          <w:lang w:eastAsia="zh-CN"/>
        </w:rPr>
        <w:tab/>
      </w:r>
      <w:r w:rsidR="00820366">
        <w:rPr>
          <w:b/>
          <w:bCs/>
          <w:lang w:eastAsia="zh-CN"/>
        </w:rPr>
        <w:t>Different exposure security requirements for the t</w:t>
      </w:r>
      <w:r w:rsidR="00820366" w:rsidRPr="00820366">
        <w:rPr>
          <w:rFonts w:hint="eastAsia"/>
          <w:b/>
          <w:bCs/>
          <w:lang w:val="en-US" w:eastAsia="zh-CN"/>
        </w:rPr>
        <w:t>wo kinds of MnS consumers</w:t>
      </w:r>
    </w:p>
    <w:bookmarkEnd w:id="0"/>
    <w:p w14:paraId="43228D0D" w14:textId="77777777" w:rsidR="005262DE" w:rsidRDefault="00751048" w:rsidP="00751048">
      <w:pPr>
        <w:rPr>
          <w:lang w:val="en-US" w:eastAsia="zh-CN"/>
        </w:rPr>
      </w:pPr>
      <w:r>
        <w:rPr>
          <w:lang w:eastAsia="zh-CN"/>
        </w:rPr>
        <w:t>According to the LS from SA3, see [3], "</w:t>
      </w:r>
      <w:r w:rsidRPr="00751048">
        <w:rPr>
          <w:lang w:val="en-US" w:eastAsia="zh-CN"/>
        </w:rPr>
        <w:t xml:space="preserve">As far as information exposure to an AF is of concerns, </w:t>
      </w:r>
      <w:r w:rsidRPr="00751048">
        <w:rPr>
          <w:b/>
          <w:bCs/>
          <w:lang w:val="en-US" w:eastAsia="zh-CN"/>
        </w:rPr>
        <w:t xml:space="preserve">it is </w:t>
      </w:r>
      <w:r w:rsidRPr="00751048">
        <w:rPr>
          <w:b/>
          <w:bCs/>
          <w:iCs/>
          <w:lang w:val="en-US" w:eastAsia="zh-CN"/>
        </w:rPr>
        <w:t xml:space="preserve">allowed to expose “Internal 5G Core information” to an AF </w:t>
      </w:r>
      <w:r w:rsidRPr="00751048">
        <w:rPr>
          <w:b/>
          <w:bCs/>
          <w:i/>
          <w:lang w:val="en-US" w:eastAsia="zh-CN"/>
        </w:rPr>
        <w:t>within the operator’s domain</w:t>
      </w:r>
      <w:r w:rsidRPr="00751048">
        <w:rPr>
          <w:b/>
          <w:bCs/>
          <w:iCs/>
          <w:lang w:val="en-US" w:eastAsia="zh-CN"/>
        </w:rPr>
        <w:t>. Besides, it is also</w:t>
      </w:r>
      <w:r w:rsidRPr="00751048">
        <w:rPr>
          <w:b/>
          <w:bCs/>
          <w:lang w:val="en-US" w:eastAsia="zh-CN"/>
        </w:rPr>
        <w:t xml:space="preserve"> possible to expose internal 5G Core information to an AF outside the operator’s domain after proper security protection or privacy protection.</w:t>
      </w:r>
      <w:r w:rsidRPr="00751048">
        <w:rPr>
          <w:lang w:val="en-US" w:eastAsia="zh-CN"/>
        </w:rPr>
        <w:t xml:space="preserve"> For example, an “S-NSSAI” can be mapped to an AF-Service-Identifier before exposing to an AF outside the 3GPP operator domain (i.e., the “S-NSSAI” shall not be exposed directly in this case to be in line with the security requirements specified in the TS 33.501)</w:t>
      </w:r>
      <w:r>
        <w:rPr>
          <w:lang w:val="en-US" w:eastAsia="zh-CN"/>
        </w:rPr>
        <w:t>"</w:t>
      </w:r>
      <w:r w:rsidR="005262DE">
        <w:rPr>
          <w:lang w:val="en-US" w:eastAsia="zh-CN"/>
        </w:rPr>
        <w:t>.</w:t>
      </w:r>
    </w:p>
    <w:p w14:paraId="2A7F60F8" w14:textId="5F0E784E" w:rsidR="00751048" w:rsidRPr="00B134AB" w:rsidRDefault="005262DE" w:rsidP="005262DE">
      <w:pPr>
        <w:pStyle w:val="ListParagraph"/>
        <w:numPr>
          <w:ilvl w:val="0"/>
          <w:numId w:val="39"/>
        </w:numPr>
        <w:rPr>
          <w:lang w:val="en-US" w:eastAsia="zh-CN"/>
        </w:rPr>
      </w:pPr>
      <w:r w:rsidRPr="005262DE">
        <w:rPr>
          <w:b/>
          <w:bCs/>
          <w:lang w:val="en-US" w:eastAsia="zh-CN"/>
        </w:rPr>
        <w:t xml:space="preserve">Therefore, </w:t>
      </w:r>
      <w:r w:rsidR="00751048" w:rsidRPr="005262DE">
        <w:rPr>
          <w:b/>
          <w:bCs/>
          <w:lang w:val="en-US" w:eastAsia="zh-CN"/>
        </w:rPr>
        <w:t xml:space="preserve">for the external MnS consumer, which is outside 3GPP operator domain, </w:t>
      </w:r>
      <w:r w:rsidR="002C0263" w:rsidRPr="00B134AB">
        <w:rPr>
          <w:lang w:val="en-US" w:eastAsia="zh-CN"/>
        </w:rPr>
        <w:t>the “S-NSSAI” shall not be exposed directly in this case to be in line with the security requirements specified in the TS 33.501</w:t>
      </w:r>
      <w:r w:rsidR="008E3D3C">
        <w:rPr>
          <w:lang w:val="en-US" w:eastAsia="zh-CN"/>
        </w:rPr>
        <w:t xml:space="preserve"> [4]</w:t>
      </w:r>
      <w:r w:rsidR="002C0263" w:rsidRPr="00B134AB">
        <w:rPr>
          <w:lang w:val="en-US" w:eastAsia="zh-CN"/>
        </w:rPr>
        <w:t>.</w:t>
      </w:r>
    </w:p>
    <w:p w14:paraId="77F7DD41" w14:textId="0DBB0190" w:rsidR="005262DE" w:rsidRPr="00B134AB" w:rsidRDefault="005262DE" w:rsidP="005262DE">
      <w:pPr>
        <w:pStyle w:val="ListParagraph"/>
        <w:numPr>
          <w:ilvl w:val="0"/>
          <w:numId w:val="39"/>
        </w:numPr>
        <w:rPr>
          <w:lang w:val="en-US" w:eastAsia="zh-CN"/>
        </w:rPr>
      </w:pPr>
      <w:r>
        <w:rPr>
          <w:b/>
          <w:bCs/>
          <w:lang w:val="en-US" w:eastAsia="zh-CN"/>
        </w:rPr>
        <w:t xml:space="preserve">This S-NSSAI mapping work has been done in SA2 and CT groups for the stage 2 and stage 3 work, </w:t>
      </w:r>
      <w:r w:rsidRPr="00B134AB">
        <w:rPr>
          <w:lang w:val="en-US" w:eastAsia="zh-CN"/>
        </w:rPr>
        <w:t xml:space="preserve">see TS </w:t>
      </w:r>
      <w:r w:rsidR="00DF0E62" w:rsidRPr="00B134AB">
        <w:rPr>
          <w:lang w:val="en-US" w:eastAsia="zh-CN"/>
        </w:rPr>
        <w:t>23.501</w:t>
      </w:r>
      <w:r w:rsidR="008E3D3C">
        <w:rPr>
          <w:lang w:val="en-US" w:eastAsia="zh-CN"/>
        </w:rPr>
        <w:t xml:space="preserve"> [5]</w:t>
      </w:r>
      <w:r w:rsidR="00DF0E62" w:rsidRPr="00B134AB">
        <w:rPr>
          <w:lang w:val="en-US" w:eastAsia="zh-CN"/>
        </w:rPr>
        <w:t xml:space="preserve">, TS </w:t>
      </w:r>
      <w:r w:rsidRPr="00B134AB">
        <w:rPr>
          <w:lang w:val="en-US" w:eastAsia="zh-CN"/>
        </w:rPr>
        <w:t>23.502</w:t>
      </w:r>
      <w:r w:rsidR="008E3D3C">
        <w:rPr>
          <w:lang w:val="en-US" w:eastAsia="zh-CN"/>
        </w:rPr>
        <w:t xml:space="preserve"> [6]</w:t>
      </w:r>
      <w:r w:rsidRPr="00B134AB">
        <w:rPr>
          <w:lang w:val="en-US" w:eastAsia="zh-CN"/>
        </w:rPr>
        <w:t xml:space="preserve">, TS 29.522 </w:t>
      </w:r>
      <w:r w:rsidR="008E3D3C">
        <w:rPr>
          <w:lang w:val="en-US" w:eastAsia="zh-CN"/>
        </w:rPr>
        <w:t xml:space="preserve">[7] </w:t>
      </w:r>
      <w:r w:rsidRPr="00B134AB">
        <w:rPr>
          <w:lang w:val="en-US" w:eastAsia="zh-CN"/>
        </w:rPr>
        <w:t>and TS 29.122</w:t>
      </w:r>
      <w:r w:rsidR="008E3D3C">
        <w:rPr>
          <w:lang w:val="en-US" w:eastAsia="zh-CN"/>
        </w:rPr>
        <w:t xml:space="preserve"> [8]</w:t>
      </w:r>
      <w:r w:rsidRPr="00B134AB">
        <w:rPr>
          <w:lang w:val="en-US" w:eastAsia="zh-CN"/>
        </w:rPr>
        <w:t>.</w:t>
      </w:r>
      <w:r w:rsidR="00C36868" w:rsidRPr="00B134AB">
        <w:rPr>
          <w:lang w:val="en-US" w:eastAsia="zh-CN"/>
        </w:rPr>
        <w:t xml:space="preserve"> For example, in TS 23.501</w:t>
      </w:r>
      <w:r w:rsidR="008E3D3C">
        <w:rPr>
          <w:lang w:val="en-US" w:eastAsia="zh-CN"/>
        </w:rPr>
        <w:t xml:space="preserve"> [5]</w:t>
      </w:r>
      <w:r w:rsidR="00C36868" w:rsidRPr="00B134AB">
        <w:rPr>
          <w:lang w:val="en-US" w:eastAsia="zh-CN"/>
        </w:rPr>
        <w:t>, one of NEF functionality is</w:t>
      </w:r>
      <w:r w:rsidR="00B134AB">
        <w:rPr>
          <w:lang w:val="en-US" w:eastAsia="zh-CN"/>
        </w:rPr>
        <w:t xml:space="preserve"> following</w:t>
      </w:r>
      <w:r w:rsidR="00C36868" w:rsidRPr="00B134AB">
        <w:rPr>
          <w:lang w:val="en-US" w:eastAsia="zh-CN"/>
        </w:rPr>
        <w:t>:</w:t>
      </w:r>
    </w:p>
    <w:p w14:paraId="7CF4A113" w14:textId="77777777" w:rsidR="00C36868" w:rsidRDefault="00C36868" w:rsidP="00C36868">
      <w:pPr>
        <w:pStyle w:val="B1"/>
        <w:numPr>
          <w:ilvl w:val="1"/>
          <w:numId w:val="39"/>
        </w:numPr>
        <w:rPr>
          <w:lang w:eastAsia="en-GB"/>
        </w:rPr>
      </w:pPr>
      <w:r>
        <w:t>-</w:t>
      </w:r>
      <w:r>
        <w:tab/>
        <w:t>Translation of internal-external information:</w:t>
      </w:r>
    </w:p>
    <w:p w14:paraId="4FD44D6A" w14:textId="71179220" w:rsidR="00C36868" w:rsidRDefault="00C36868" w:rsidP="00C36868">
      <w:pPr>
        <w:pStyle w:val="B2"/>
        <w:numPr>
          <w:ilvl w:val="2"/>
          <w:numId w:val="39"/>
        </w:numPr>
      </w:pPr>
      <w:r>
        <w:t>It translates between information exchanged with the AF and information exchanged with the internal network function. For example, it translates between an AF-Service-Identifier and internal 5G Core information such as DNN, S-NSSAI, as described in clause 5.6.7 of TS 23.501.</w:t>
      </w:r>
    </w:p>
    <w:p w14:paraId="1DCE683F" w14:textId="78871402" w:rsidR="00601941" w:rsidRDefault="00601941" w:rsidP="00C36868">
      <w:pPr>
        <w:pStyle w:val="B2"/>
        <w:numPr>
          <w:ilvl w:val="2"/>
          <w:numId w:val="39"/>
        </w:numPr>
      </w:pPr>
      <w:r>
        <w:t xml:space="preserve">In TS </w:t>
      </w:r>
      <w:r w:rsidR="009B2CFD">
        <w:t xml:space="preserve">29.522 [7], under the clause 4.4 Procedures over </w:t>
      </w:r>
      <w:r w:rsidR="009B2CFD">
        <w:rPr>
          <w:bCs/>
          <w:lang w:eastAsia="ja-JP"/>
        </w:rPr>
        <w:t>NEF Northbound</w:t>
      </w:r>
      <w:r w:rsidR="009B2CFD">
        <w:t xml:space="preserve"> Interface,</w:t>
      </w:r>
    </w:p>
    <w:p w14:paraId="53DC117D" w14:textId="299D18EF" w:rsidR="009B2CFD" w:rsidRDefault="009B2CFD" w:rsidP="009B2CFD">
      <w:pPr>
        <w:pStyle w:val="B2"/>
        <w:numPr>
          <w:ilvl w:val="3"/>
          <w:numId w:val="39"/>
        </w:numPr>
      </w:pPr>
      <w:r w:rsidRPr="009B2CFD">
        <w:t>4.4.2</w:t>
      </w:r>
      <w:r w:rsidRPr="009B2CFD">
        <w:tab/>
        <w:t>Procedures for Monitoring</w:t>
      </w:r>
    </w:p>
    <w:p w14:paraId="7B651643" w14:textId="21B695ED" w:rsidR="00601941" w:rsidRDefault="00601941" w:rsidP="00601941">
      <w:pPr>
        <w:pStyle w:val="B2"/>
        <w:ind w:left="2160" w:firstLine="0"/>
      </w:pPr>
      <w:r>
        <w:rPr>
          <w:noProof/>
        </w:rPr>
        <w:drawing>
          <wp:inline distT="0" distB="0" distL="0" distR="0" wp14:anchorId="74A257AC" wp14:editId="476BE0C8">
            <wp:extent cx="4863600" cy="17712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3600" cy="1771200"/>
                    </a:xfrm>
                    <a:prstGeom prst="rect">
                      <a:avLst/>
                    </a:prstGeom>
                  </pic:spPr>
                </pic:pic>
              </a:graphicData>
            </a:graphic>
          </wp:inline>
        </w:drawing>
      </w:r>
    </w:p>
    <w:p w14:paraId="1E1616CD" w14:textId="574CDA56" w:rsidR="00C36868" w:rsidRPr="005262DE" w:rsidRDefault="00DC2125" w:rsidP="005262DE">
      <w:pPr>
        <w:pStyle w:val="ListParagraph"/>
        <w:numPr>
          <w:ilvl w:val="0"/>
          <w:numId w:val="39"/>
        </w:numPr>
        <w:rPr>
          <w:b/>
          <w:bCs/>
          <w:lang w:val="en-US" w:eastAsia="zh-CN"/>
        </w:rPr>
      </w:pPr>
      <w:r>
        <w:rPr>
          <w:b/>
          <w:bCs/>
          <w:lang w:val="en-US" w:eastAsia="zh-CN"/>
        </w:rPr>
        <w:t>Similarly, the t</w:t>
      </w:r>
      <w:r w:rsidRPr="00DC2125">
        <w:rPr>
          <w:b/>
          <w:bCs/>
          <w:lang w:eastAsia="zh-CN"/>
        </w:rPr>
        <w:t>ranslation of internal-external information</w:t>
      </w:r>
      <w:r>
        <w:rPr>
          <w:b/>
          <w:bCs/>
          <w:lang w:eastAsia="zh-CN"/>
        </w:rPr>
        <w:t xml:space="preserve"> shall be done as one of EGMF functionality </w:t>
      </w:r>
      <w:r w:rsidR="00B134AB">
        <w:rPr>
          <w:b/>
          <w:bCs/>
          <w:lang w:eastAsia="zh-CN"/>
        </w:rPr>
        <w:t xml:space="preserve">defined in SA5 </w:t>
      </w:r>
      <w:r>
        <w:rPr>
          <w:b/>
          <w:bCs/>
          <w:lang w:eastAsia="zh-CN"/>
        </w:rPr>
        <w:t>to fulfil operators' security requirements.</w:t>
      </w:r>
    </w:p>
    <w:p w14:paraId="371AE14B" w14:textId="77777777" w:rsidR="005262DE" w:rsidRDefault="005262DE" w:rsidP="00622246">
      <w:pPr>
        <w:rPr>
          <w:lang w:eastAsia="zh-CN"/>
        </w:rPr>
      </w:pPr>
    </w:p>
    <w:p w14:paraId="45BAA3A3" w14:textId="3543E249" w:rsidR="00686DFD" w:rsidRPr="00820366" w:rsidRDefault="00686DFD" w:rsidP="00686DFD">
      <w:pPr>
        <w:pStyle w:val="Heading5"/>
        <w:rPr>
          <w:lang w:eastAsia="zh-CN"/>
        </w:rPr>
      </w:pPr>
      <w:r w:rsidRPr="00686DFD">
        <w:rPr>
          <w:b/>
          <w:bCs/>
          <w:lang w:eastAsia="zh-CN"/>
        </w:rPr>
        <w:t xml:space="preserve">Observation </w:t>
      </w:r>
      <w:r>
        <w:rPr>
          <w:b/>
          <w:bCs/>
          <w:lang w:eastAsia="zh-CN"/>
        </w:rPr>
        <w:t>3</w:t>
      </w:r>
      <w:r>
        <w:rPr>
          <w:b/>
          <w:bCs/>
          <w:lang w:eastAsia="zh-CN"/>
        </w:rPr>
        <w:tab/>
      </w:r>
      <w:r w:rsidR="00EC1D4B" w:rsidRPr="00EC1D4B">
        <w:rPr>
          <w:b/>
          <w:bCs/>
          <w:lang w:eastAsia="zh-CN"/>
        </w:rPr>
        <w:t xml:space="preserve">SA5 DMS + MSAC </w:t>
      </w:r>
      <w:r w:rsidR="008A283A">
        <w:rPr>
          <w:b/>
          <w:bCs/>
          <w:lang w:eastAsia="zh-CN"/>
        </w:rPr>
        <w:t xml:space="preserve">solutions </w:t>
      </w:r>
      <w:r w:rsidR="00EC1D4B" w:rsidRPr="00EC1D4B">
        <w:rPr>
          <w:b/>
          <w:bCs/>
          <w:lang w:eastAsia="zh-CN"/>
        </w:rPr>
        <w:t>for Internal MnS consumer</w:t>
      </w:r>
    </w:p>
    <w:p w14:paraId="4ECF2901" w14:textId="0EA2C76C" w:rsidR="008025CF" w:rsidRPr="008025CF" w:rsidRDefault="00DC2125" w:rsidP="008025CF">
      <w:pPr>
        <w:rPr>
          <w:lang w:eastAsia="zh-CN"/>
        </w:rPr>
      </w:pPr>
      <w:r>
        <w:rPr>
          <w:lang w:eastAsia="zh-CN"/>
        </w:rPr>
        <w:t>3GPP SA5 has defined a u</w:t>
      </w:r>
      <w:r w:rsidR="008025CF" w:rsidRPr="008025CF">
        <w:rPr>
          <w:rFonts w:hint="eastAsia"/>
          <w:lang w:eastAsia="zh-CN"/>
        </w:rPr>
        <w:t xml:space="preserve">nified management capabilities registration/discovery/AC </w:t>
      </w:r>
      <w:r>
        <w:rPr>
          <w:lang w:eastAsia="zh-CN"/>
        </w:rPr>
        <w:t>mechanism as below</w:t>
      </w:r>
      <w:r w:rsidR="00CD0EA1">
        <w:rPr>
          <w:lang w:eastAsia="zh-CN"/>
        </w:rPr>
        <w:t xml:space="preserve"> for</w:t>
      </w:r>
      <w:r w:rsidR="008025CF" w:rsidRPr="008025CF">
        <w:rPr>
          <w:lang w:val="en-US" w:eastAsia="zh-CN"/>
        </w:rPr>
        <w:t xml:space="preserve"> internal MnS consumers</w:t>
      </w:r>
      <w:r w:rsidR="00CD0EA1">
        <w:rPr>
          <w:lang w:val="en-US" w:eastAsia="zh-CN"/>
        </w:rPr>
        <w:t>:</w:t>
      </w:r>
    </w:p>
    <w:p w14:paraId="43718A34" w14:textId="6407D879" w:rsidR="00537BD6" w:rsidRDefault="00CD0EA1" w:rsidP="00537BD6">
      <w:r w:rsidRPr="004D17CF">
        <w:rPr>
          <w:b/>
          <w:bCs/>
          <w:lang w:eastAsia="zh-CN"/>
        </w:rPr>
        <w:t>In TS 28.622</w:t>
      </w:r>
      <w:r w:rsidR="004D17CF">
        <w:rPr>
          <w:b/>
          <w:bCs/>
          <w:lang w:eastAsia="zh-CN"/>
        </w:rPr>
        <w:t xml:space="preserve"> [</w:t>
      </w:r>
      <w:r w:rsidR="008A283A">
        <w:rPr>
          <w:b/>
          <w:bCs/>
          <w:lang w:eastAsia="zh-CN"/>
        </w:rPr>
        <w:t>9</w:t>
      </w:r>
      <w:r w:rsidR="004D17CF">
        <w:rPr>
          <w:b/>
          <w:bCs/>
          <w:lang w:eastAsia="zh-CN"/>
        </w:rPr>
        <w:t>]</w:t>
      </w:r>
      <w:r w:rsidRPr="004D17CF">
        <w:rPr>
          <w:b/>
          <w:bCs/>
          <w:lang w:eastAsia="zh-CN"/>
        </w:rPr>
        <w:t>:</w:t>
      </w:r>
      <w:r w:rsidR="00537BD6" w:rsidRPr="004D17CF">
        <w:rPr>
          <w:b/>
          <w:bCs/>
          <w:lang w:eastAsia="zh-CN"/>
        </w:rPr>
        <w:t xml:space="preserve"> </w:t>
      </w:r>
      <w:r w:rsidR="00537BD6" w:rsidRPr="004D17CF">
        <w:rPr>
          <w:b/>
          <w:bCs/>
        </w:rPr>
        <w:t>IOC MnSInfo represents an available Management Service (MnS) and provides the data required to support its discovery.</w:t>
      </w:r>
      <w:r w:rsidR="00537BD6">
        <w:t xml:space="preserve">  It is name-contained by </w:t>
      </w:r>
      <w:r w:rsidR="00537BD6">
        <w:rPr>
          <w:rFonts w:ascii="Courier New" w:hAnsi="Courier New" w:cs="Courier New"/>
        </w:rPr>
        <w:t>MnsRegistry</w:t>
      </w:r>
      <w:r w:rsidR="00537BD6">
        <w:t>.</w:t>
      </w:r>
    </w:p>
    <w:p w14:paraId="3ED59712" w14:textId="75CFD2F1" w:rsidR="008025CF" w:rsidRDefault="008025CF" w:rsidP="00622246">
      <w:pPr>
        <w:rPr>
          <w:lang w:eastAsia="zh-CN"/>
        </w:rPr>
      </w:pPr>
    </w:p>
    <w:p w14:paraId="6F80D158" w14:textId="6995E4F6" w:rsidR="008025CF" w:rsidRDefault="008025CF" w:rsidP="00622246">
      <w:pPr>
        <w:rPr>
          <w:lang w:eastAsia="zh-CN"/>
        </w:rPr>
      </w:pPr>
      <w:r w:rsidRPr="008025CF">
        <w:rPr>
          <w:noProof/>
          <w:lang w:eastAsia="zh-CN"/>
        </w:rPr>
        <w:lastRenderedPageBreak/>
        <w:drawing>
          <wp:inline distT="0" distB="0" distL="0" distR="0" wp14:anchorId="0340BA6F" wp14:editId="653CE926">
            <wp:extent cx="2616026" cy="2003566"/>
            <wp:effectExtent l="0" t="0" r="0" b="0"/>
            <wp:docPr id="23" name="图片 22" descr="A diagram of a data flow&#10;&#10;Description automatically generated">
              <a:extLst xmlns:a="http://schemas.openxmlformats.org/drawingml/2006/main">
                <a:ext uri="{FF2B5EF4-FFF2-40B4-BE49-F238E27FC236}">
                  <a16:creationId xmlns:a16="http://schemas.microsoft.com/office/drawing/2014/main" id="{31D5F263-2963-4174-BC5E-C5685FFF9746}"/>
                </a:ext>
              </a:extLst>
            </wp:docPr>
            <wp:cNvGraphicFramePr/>
            <a:graphic xmlns:a="http://schemas.openxmlformats.org/drawingml/2006/main">
              <a:graphicData uri="http://schemas.openxmlformats.org/drawingml/2006/picture">
                <pic:pic xmlns:pic="http://schemas.openxmlformats.org/drawingml/2006/picture">
                  <pic:nvPicPr>
                    <pic:cNvPr id="23" name="图片 22" descr="A diagram of a data flow&#10;&#10;Description automatically generated">
                      <a:extLst>
                        <a:ext uri="{FF2B5EF4-FFF2-40B4-BE49-F238E27FC236}">
                          <a16:creationId xmlns:a16="http://schemas.microsoft.com/office/drawing/2014/main" id="{31D5F263-2963-4174-BC5E-C5685FFF9746}"/>
                        </a:ext>
                      </a:extLst>
                    </pic:cNvPr>
                    <pic:cNvPicPr/>
                  </pic:nvPicPr>
                  <pic:blipFill>
                    <a:blip r:embed="rId12"/>
                    <a:stretch>
                      <a:fillRect/>
                    </a:stretch>
                  </pic:blipFill>
                  <pic:spPr>
                    <a:xfrm>
                      <a:off x="0" y="0"/>
                      <a:ext cx="2616026" cy="2003566"/>
                    </a:xfrm>
                    <a:prstGeom prst="rect">
                      <a:avLst/>
                    </a:prstGeom>
                  </pic:spPr>
                </pic:pic>
              </a:graphicData>
            </a:graphic>
          </wp:inline>
        </w:drawing>
      </w:r>
    </w:p>
    <w:p w14:paraId="7965C6DF" w14:textId="5B1427CF" w:rsidR="008025CF" w:rsidRDefault="008025CF" w:rsidP="00622246">
      <w:pPr>
        <w:rPr>
          <w:lang w:eastAsia="zh-CN"/>
        </w:rPr>
      </w:pPr>
    </w:p>
    <w:p w14:paraId="2F48070B" w14:textId="5F39DFEB" w:rsidR="00E27E91" w:rsidRDefault="00E27E91" w:rsidP="00622246">
      <w:pPr>
        <w:rPr>
          <w:lang w:eastAsia="zh-CN"/>
        </w:rPr>
      </w:pPr>
      <w:r>
        <w:rPr>
          <w:lang w:eastAsia="zh-CN"/>
        </w:rPr>
        <w:t xml:space="preserve">TS 28.537 </w:t>
      </w:r>
      <w:r w:rsidR="004D17CF">
        <w:rPr>
          <w:lang w:eastAsia="zh-CN"/>
        </w:rPr>
        <w:t>[</w:t>
      </w:r>
      <w:r w:rsidR="008A283A">
        <w:rPr>
          <w:lang w:eastAsia="zh-CN"/>
        </w:rPr>
        <w:t>10</w:t>
      </w:r>
      <w:r w:rsidR="004D17CF">
        <w:rPr>
          <w:lang w:eastAsia="zh-CN"/>
        </w:rPr>
        <w:t xml:space="preserve">] </w:t>
      </w:r>
      <w:r>
        <w:t xml:space="preserve">specifies use cases, requirements and procedures for management capabilities of 5G networks. </w:t>
      </w:r>
      <w:r w:rsidR="007644A2" w:rsidRPr="007644A2">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r w:rsidR="007644A2">
        <w:t xml:space="preserve"> </w:t>
      </w:r>
      <w:r w:rsidR="007644A2" w:rsidRPr="004D17CF">
        <w:rPr>
          <w:b/>
          <w:bCs/>
        </w:rPr>
        <w:t xml:space="preserve">The requirements of Discovery of Management Services (DMS) are </w:t>
      </w:r>
      <w:r w:rsidR="00502939">
        <w:rPr>
          <w:b/>
          <w:bCs/>
        </w:rPr>
        <w:t xml:space="preserve">captured in TS 28.537 </w:t>
      </w:r>
      <w:r w:rsidR="008A283A">
        <w:rPr>
          <w:b/>
          <w:bCs/>
        </w:rPr>
        <w:t xml:space="preserve">[10] </w:t>
      </w:r>
      <w:r w:rsidR="00502939">
        <w:rPr>
          <w:b/>
          <w:bCs/>
        </w:rPr>
        <w:t xml:space="preserve">clause 5.2.2 </w:t>
      </w:r>
      <w:r w:rsidR="007644A2" w:rsidRPr="004D17CF">
        <w:rPr>
          <w:b/>
          <w:bCs/>
        </w:rPr>
        <w:t>as below:</w:t>
      </w:r>
    </w:p>
    <w:p w14:paraId="2FB7F2A3" w14:textId="6C94F8C3" w:rsidR="008025CF" w:rsidRDefault="008025CF" w:rsidP="00622246">
      <w:pPr>
        <w:rPr>
          <w:lang w:eastAsia="zh-CN"/>
        </w:rPr>
      </w:pPr>
      <w:r w:rsidRPr="008025CF">
        <w:rPr>
          <w:noProof/>
          <w:lang w:eastAsia="zh-CN"/>
        </w:rPr>
        <w:drawing>
          <wp:inline distT="0" distB="0" distL="0" distR="0" wp14:anchorId="34966A78" wp14:editId="1ED9C0A3">
            <wp:extent cx="5263200" cy="1897200"/>
            <wp:effectExtent l="19050" t="19050" r="13970" b="27305"/>
            <wp:docPr id="15" name="Picture 14">
              <a:extLst xmlns:a="http://schemas.openxmlformats.org/drawingml/2006/main">
                <a:ext uri="{FF2B5EF4-FFF2-40B4-BE49-F238E27FC236}">
                  <a16:creationId xmlns:a16="http://schemas.microsoft.com/office/drawing/2014/main" id="{2AF5BCB2-9B99-42D7-89E1-F73D31A57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2AF5BCB2-9B99-42D7-89E1-F73D31A57371}"/>
                        </a:ext>
                      </a:extLst>
                    </pic:cNvPr>
                    <pic:cNvPicPr>
                      <a:picLocks noChangeAspect="1"/>
                    </pic:cNvPicPr>
                  </pic:nvPicPr>
                  <pic:blipFill>
                    <a:blip r:embed="rId13"/>
                    <a:stretch>
                      <a:fillRect/>
                    </a:stretch>
                  </pic:blipFill>
                  <pic:spPr>
                    <a:xfrm>
                      <a:off x="0" y="0"/>
                      <a:ext cx="5263200" cy="1897200"/>
                    </a:xfrm>
                    <a:prstGeom prst="rect">
                      <a:avLst/>
                    </a:prstGeom>
                    <a:ln>
                      <a:solidFill>
                        <a:srgbClr val="666666">
                          <a:lumMod val="60000"/>
                          <a:lumOff val="40000"/>
                        </a:srgbClr>
                      </a:solidFill>
                    </a:ln>
                  </pic:spPr>
                </pic:pic>
              </a:graphicData>
            </a:graphic>
          </wp:inline>
        </w:drawing>
      </w:r>
    </w:p>
    <w:p w14:paraId="0833D033" w14:textId="77777777" w:rsidR="008E3D3C" w:rsidRPr="008E3D3C" w:rsidRDefault="008E3D3C" w:rsidP="008E3D3C">
      <w:pPr>
        <w:rPr>
          <w:lang w:eastAsia="zh-CN"/>
        </w:rPr>
      </w:pPr>
    </w:p>
    <w:p w14:paraId="5A124543" w14:textId="12325CBA" w:rsidR="008E3D3C" w:rsidRPr="008E3D3C" w:rsidRDefault="008E3D3C" w:rsidP="008E3D3C">
      <w:pPr>
        <w:rPr>
          <w:lang w:eastAsia="zh-CN"/>
        </w:rPr>
      </w:pPr>
      <w:r w:rsidRPr="008E3D3C">
        <w:rPr>
          <w:b/>
          <w:bCs/>
          <w:lang w:eastAsia="zh-CN"/>
        </w:rPr>
        <w:t>TS 28.319 [</w:t>
      </w:r>
      <w:r w:rsidR="008A283A">
        <w:rPr>
          <w:b/>
          <w:bCs/>
          <w:lang w:eastAsia="zh-CN"/>
        </w:rPr>
        <w:t>11</w:t>
      </w:r>
      <w:r w:rsidRPr="008E3D3C">
        <w:rPr>
          <w:b/>
          <w:bCs/>
          <w:lang w:eastAsia="zh-CN"/>
        </w:rPr>
        <w:t xml:space="preserve">] </w:t>
      </w:r>
      <w:r w:rsidRPr="008E3D3C">
        <w:rPr>
          <w:lang w:eastAsia="zh-CN"/>
        </w:rPr>
        <w:t xml:space="preserve">specifies access control for management services . See figure 4-2 </w:t>
      </w:r>
      <w:r w:rsidR="008A283A" w:rsidRPr="008E3D3C">
        <w:rPr>
          <w:lang w:eastAsia="zh-CN"/>
        </w:rPr>
        <w:t>(copy as below)</w:t>
      </w:r>
      <w:r w:rsidR="008A283A">
        <w:rPr>
          <w:lang w:eastAsia="zh-CN"/>
        </w:rPr>
        <w:t xml:space="preserve"> </w:t>
      </w:r>
      <w:r w:rsidRPr="008E3D3C">
        <w:rPr>
          <w:lang w:eastAsia="zh-CN"/>
        </w:rPr>
        <w:t xml:space="preserve">of TS 28.319 </w:t>
      </w:r>
      <w:r w:rsidR="008A283A">
        <w:rPr>
          <w:lang w:eastAsia="zh-CN"/>
        </w:rPr>
        <w:t xml:space="preserve">[11] </w:t>
      </w:r>
      <w:r w:rsidRPr="008E3D3C">
        <w:rPr>
          <w:lang w:eastAsia="zh-CN"/>
        </w:rPr>
        <w:t>which shows 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09F81208" w14:textId="77777777" w:rsidR="008E3D3C" w:rsidRPr="008E3D3C" w:rsidRDefault="008E3D3C" w:rsidP="008E3D3C">
      <w:pPr>
        <w:rPr>
          <w:lang w:eastAsia="zh-CN"/>
        </w:rPr>
      </w:pPr>
      <w:r w:rsidRPr="008E3D3C">
        <w:rPr>
          <w:noProof/>
          <w:lang w:eastAsia="zh-CN"/>
        </w:rPr>
        <w:drawing>
          <wp:inline distT="0" distB="0" distL="0" distR="0" wp14:anchorId="0CD86599" wp14:editId="64BE43E5">
            <wp:extent cx="4296147" cy="2263336"/>
            <wp:effectExtent l="0" t="0" r="9525" b="3810"/>
            <wp:docPr id="17" name="Picture 16">
              <a:extLst xmlns:a="http://schemas.openxmlformats.org/drawingml/2006/main">
                <a:ext uri="{FF2B5EF4-FFF2-40B4-BE49-F238E27FC236}">
                  <a16:creationId xmlns:a16="http://schemas.microsoft.com/office/drawing/2014/main" id="{0115F9D0-DDD6-44B4-BB71-9EB99EF28D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0115F9D0-DDD6-44B4-BB71-9EB99EF28D0C}"/>
                        </a:ext>
                      </a:extLst>
                    </pic:cNvPr>
                    <pic:cNvPicPr>
                      <a:picLocks noChangeAspect="1"/>
                    </pic:cNvPicPr>
                  </pic:nvPicPr>
                  <pic:blipFill>
                    <a:blip r:embed="rId14"/>
                    <a:stretch>
                      <a:fillRect/>
                    </a:stretch>
                  </pic:blipFill>
                  <pic:spPr>
                    <a:xfrm>
                      <a:off x="0" y="0"/>
                      <a:ext cx="4296147" cy="2263336"/>
                    </a:xfrm>
                    <a:prstGeom prst="rect">
                      <a:avLst/>
                    </a:prstGeom>
                  </pic:spPr>
                </pic:pic>
              </a:graphicData>
            </a:graphic>
          </wp:inline>
        </w:drawing>
      </w:r>
    </w:p>
    <w:p w14:paraId="04621889" w14:textId="4A0A1E3C" w:rsidR="008025CF" w:rsidRDefault="008025CF" w:rsidP="00622246">
      <w:pPr>
        <w:rPr>
          <w:lang w:eastAsia="zh-CN"/>
        </w:rPr>
      </w:pPr>
    </w:p>
    <w:p w14:paraId="1987F749" w14:textId="4F461976" w:rsidR="008A283A" w:rsidRPr="00820366" w:rsidRDefault="008A283A" w:rsidP="008A283A">
      <w:pPr>
        <w:pStyle w:val="Heading5"/>
        <w:rPr>
          <w:lang w:eastAsia="zh-CN"/>
        </w:rPr>
      </w:pPr>
      <w:r w:rsidRPr="00686DFD">
        <w:rPr>
          <w:b/>
          <w:bCs/>
          <w:lang w:eastAsia="zh-CN"/>
        </w:rPr>
        <w:t xml:space="preserve">Observation </w:t>
      </w:r>
      <w:r>
        <w:rPr>
          <w:b/>
          <w:bCs/>
          <w:lang w:eastAsia="zh-CN"/>
        </w:rPr>
        <w:t>4</w:t>
      </w:r>
      <w:r>
        <w:rPr>
          <w:b/>
          <w:bCs/>
          <w:lang w:eastAsia="zh-CN"/>
        </w:rPr>
        <w:tab/>
      </w:r>
      <w:r w:rsidRPr="008A283A">
        <w:rPr>
          <w:b/>
          <w:bCs/>
          <w:lang w:val="en-US" w:eastAsia="zh-CN"/>
        </w:rPr>
        <w:t>Overview of 3GPP management services exposure</w:t>
      </w:r>
    </w:p>
    <w:p w14:paraId="10265D46" w14:textId="2B7ED0A8" w:rsidR="008A283A" w:rsidRDefault="006F0DEA" w:rsidP="008A283A">
      <w:pPr>
        <w:rPr>
          <w:lang w:eastAsia="zh-CN"/>
        </w:rPr>
      </w:pPr>
      <w:r>
        <w:rPr>
          <w:lang w:eastAsia="zh-CN"/>
        </w:rPr>
        <w:t xml:space="preserve">For Rel-19 </w:t>
      </w:r>
      <w:r w:rsidRPr="006F0DEA">
        <w:rPr>
          <w:lang w:eastAsia="zh-CN"/>
        </w:rPr>
        <w:t>Enhanced OAM for management exposure to external consumers</w:t>
      </w:r>
      <w:r>
        <w:rPr>
          <w:lang w:eastAsia="zh-CN"/>
        </w:rPr>
        <w:t xml:space="preserve"> WI, the scope is m</w:t>
      </w:r>
      <w:r w:rsidRPr="006F0DEA">
        <w:rPr>
          <w:lang w:eastAsia="zh-CN"/>
        </w:rPr>
        <w:t>anagement services exposure to external consumers through CAPIF</w:t>
      </w:r>
      <w:r>
        <w:rPr>
          <w:lang w:eastAsia="zh-CN"/>
        </w:rPr>
        <w:t>. Considering the above observation 1, 2 and 3, it is proposed that</w:t>
      </w:r>
      <w:r w:rsidR="00C416C9">
        <w:rPr>
          <w:lang w:eastAsia="zh-CN"/>
        </w:rPr>
        <w:t xml:space="preserve"> for</w:t>
      </w:r>
      <w:r w:rsidR="00C416C9" w:rsidRPr="00C416C9">
        <w:rPr>
          <w:lang w:eastAsia="zh-CN"/>
        </w:rPr>
        <w:t xml:space="preserve"> expos</w:t>
      </w:r>
      <w:r w:rsidR="00C416C9">
        <w:rPr>
          <w:lang w:eastAsia="zh-CN"/>
        </w:rPr>
        <w:t>ing</w:t>
      </w:r>
      <w:r w:rsidR="00C416C9" w:rsidRPr="00C416C9">
        <w:rPr>
          <w:lang w:eastAsia="zh-CN"/>
        </w:rPr>
        <w:t xml:space="preserve"> MnS</w:t>
      </w:r>
      <w:r>
        <w:rPr>
          <w:lang w:eastAsia="zh-CN"/>
        </w:rPr>
        <w:t>:</w:t>
      </w:r>
    </w:p>
    <w:p w14:paraId="0EBCA1ED" w14:textId="53B1341E" w:rsidR="00C416C9" w:rsidRPr="00C416C9" w:rsidRDefault="00C416C9" w:rsidP="00C416C9">
      <w:pPr>
        <w:pStyle w:val="ListParagraph"/>
        <w:numPr>
          <w:ilvl w:val="0"/>
          <w:numId w:val="39"/>
        </w:numPr>
        <w:rPr>
          <w:lang w:eastAsia="zh-CN"/>
        </w:rPr>
      </w:pPr>
      <w:r w:rsidRPr="00C416C9">
        <w:rPr>
          <w:lang w:val="en-US" w:eastAsia="zh-CN"/>
        </w:rPr>
        <w:lastRenderedPageBreak/>
        <w:t>For MnS consumers within operator’s domain</w:t>
      </w:r>
      <w:r w:rsidRPr="00C416C9">
        <w:rPr>
          <w:b/>
          <w:bCs/>
          <w:i/>
          <w:iCs/>
          <w:lang w:val="en-US" w:eastAsia="zh-CN"/>
        </w:rPr>
        <w:t xml:space="preserve"> </w:t>
      </w:r>
    </w:p>
    <w:p w14:paraId="759CC7E7" w14:textId="392419FB" w:rsidR="00C416C9" w:rsidRPr="00C416C9" w:rsidRDefault="00C416C9" w:rsidP="00C416C9">
      <w:pPr>
        <w:pStyle w:val="ListParagraph"/>
        <w:numPr>
          <w:ilvl w:val="1"/>
          <w:numId w:val="39"/>
        </w:numPr>
        <w:rPr>
          <w:lang w:eastAsia="zh-CN"/>
        </w:rPr>
      </w:pPr>
      <w:r>
        <w:rPr>
          <w:b/>
          <w:bCs/>
          <w:lang w:val="en-US" w:eastAsia="zh-CN"/>
        </w:rPr>
        <w:t xml:space="preserve">Using </w:t>
      </w:r>
      <w:r w:rsidRPr="00C416C9">
        <w:rPr>
          <w:b/>
          <w:bCs/>
          <w:lang w:val="en-US" w:eastAsia="zh-CN"/>
        </w:rPr>
        <w:t>DMS</w:t>
      </w:r>
      <w:r>
        <w:rPr>
          <w:b/>
          <w:bCs/>
          <w:lang w:val="en-US" w:eastAsia="zh-CN"/>
        </w:rPr>
        <w:t xml:space="preserve"> </w:t>
      </w:r>
      <w:r w:rsidRPr="00C416C9">
        <w:rPr>
          <w:b/>
          <w:bCs/>
          <w:lang w:val="en-US" w:eastAsia="zh-CN"/>
        </w:rPr>
        <w:t>+</w:t>
      </w:r>
      <w:r>
        <w:rPr>
          <w:b/>
          <w:bCs/>
          <w:lang w:val="en-US" w:eastAsia="zh-CN"/>
        </w:rPr>
        <w:t xml:space="preserve"> MSAC</w:t>
      </w:r>
      <w:r w:rsidR="00E26A13">
        <w:rPr>
          <w:b/>
          <w:bCs/>
          <w:lang w:val="en-US" w:eastAsia="zh-CN"/>
        </w:rPr>
        <w:t xml:space="preserve"> solutions</w:t>
      </w:r>
    </w:p>
    <w:p w14:paraId="1AADDBB6" w14:textId="24AA378B" w:rsidR="00C416C9" w:rsidRPr="00C416C9" w:rsidRDefault="00C416C9" w:rsidP="00C416C9">
      <w:pPr>
        <w:pStyle w:val="ListParagraph"/>
        <w:numPr>
          <w:ilvl w:val="0"/>
          <w:numId w:val="39"/>
        </w:numPr>
        <w:rPr>
          <w:lang w:val="en-US" w:eastAsia="zh-CN"/>
        </w:rPr>
      </w:pPr>
      <w:r w:rsidRPr="00C416C9">
        <w:rPr>
          <w:lang w:val="en-US" w:eastAsia="zh-CN"/>
        </w:rPr>
        <w:t>For MnS consumers outside operator’s domain</w:t>
      </w:r>
    </w:p>
    <w:p w14:paraId="1B616ECA" w14:textId="4B0E0A1E" w:rsidR="00C416C9" w:rsidRPr="00C416C9" w:rsidRDefault="00C416C9" w:rsidP="00C416C9">
      <w:pPr>
        <w:pStyle w:val="ListParagraph"/>
        <w:numPr>
          <w:ilvl w:val="1"/>
          <w:numId w:val="39"/>
        </w:numPr>
        <w:rPr>
          <w:b/>
          <w:bCs/>
          <w:lang w:eastAsia="zh-CN"/>
        </w:rPr>
      </w:pPr>
      <w:r w:rsidRPr="00E26A13">
        <w:rPr>
          <w:b/>
          <w:bCs/>
          <w:lang w:val="en-US" w:eastAsia="zh-CN"/>
        </w:rPr>
        <w:t>U</w:t>
      </w:r>
      <w:r w:rsidRPr="00C416C9">
        <w:rPr>
          <w:b/>
          <w:bCs/>
          <w:lang w:val="en-US" w:eastAsia="zh-CN"/>
        </w:rPr>
        <w:t>sing CAPIF</w:t>
      </w:r>
      <w:r w:rsidR="00E26A13" w:rsidRPr="00E26A13">
        <w:rPr>
          <w:b/>
          <w:bCs/>
          <w:lang w:val="en-US" w:eastAsia="zh-CN"/>
        </w:rPr>
        <w:t xml:space="preserve"> solution</w:t>
      </w:r>
    </w:p>
    <w:p w14:paraId="2D3D3244" w14:textId="1AA42ACE" w:rsidR="006F0DEA" w:rsidRPr="006F0DEA" w:rsidRDefault="00C416C9" w:rsidP="006F0DEA">
      <w:pPr>
        <w:pStyle w:val="ListParagraph"/>
        <w:numPr>
          <w:ilvl w:val="0"/>
          <w:numId w:val="39"/>
        </w:numPr>
        <w:rPr>
          <w:lang w:eastAsia="zh-CN"/>
        </w:rPr>
      </w:pPr>
      <w:r>
        <w:rPr>
          <w:lang w:val="en-US" w:eastAsia="zh-CN"/>
        </w:rPr>
        <w:t>C</w:t>
      </w:r>
      <w:r w:rsidR="006F0DEA" w:rsidRPr="006F0DEA">
        <w:rPr>
          <w:lang w:val="en-US" w:eastAsia="zh-CN"/>
        </w:rPr>
        <w:t xml:space="preserve">apture this whole picture </w:t>
      </w:r>
      <w:r w:rsidR="006F0DEA">
        <w:rPr>
          <w:lang w:val="en-US" w:eastAsia="zh-CN"/>
        </w:rPr>
        <w:t xml:space="preserve">as below </w:t>
      </w:r>
      <w:r w:rsidR="006F0DEA" w:rsidRPr="006F0DEA">
        <w:rPr>
          <w:lang w:val="en-US" w:eastAsia="zh-CN"/>
        </w:rPr>
        <w:t>in one place</w:t>
      </w:r>
      <w:r w:rsidR="006F0DEA">
        <w:rPr>
          <w:lang w:val="en-US" w:eastAsia="zh-CN"/>
        </w:rPr>
        <w:t>, such as in TS 28.533 [2]</w:t>
      </w:r>
    </w:p>
    <w:p w14:paraId="0517609B" w14:textId="0923EEA0" w:rsidR="006F0DEA" w:rsidRPr="006F0DEA" w:rsidRDefault="00B05545" w:rsidP="006F0DEA">
      <w:pPr>
        <w:pStyle w:val="ListParagraph"/>
        <w:rPr>
          <w:lang w:eastAsia="zh-CN"/>
        </w:rPr>
      </w:pPr>
      <w:r>
        <w:rPr>
          <w:noProof/>
          <w:lang w:eastAsia="zh-CN"/>
        </w:rPr>
        <w:drawing>
          <wp:inline distT="0" distB="0" distL="0" distR="0" wp14:anchorId="508A95C2" wp14:editId="428616A3">
            <wp:extent cx="5533200" cy="225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33200" cy="2253600"/>
                    </a:xfrm>
                    <a:prstGeom prst="rect">
                      <a:avLst/>
                    </a:prstGeom>
                    <a:noFill/>
                  </pic:spPr>
                </pic:pic>
              </a:graphicData>
            </a:graphic>
          </wp:inline>
        </w:drawing>
      </w:r>
    </w:p>
    <w:p w14:paraId="69625256" w14:textId="77777777" w:rsidR="006F0DEA" w:rsidRPr="008025CF" w:rsidRDefault="006F0DEA" w:rsidP="008A283A">
      <w:pPr>
        <w:rPr>
          <w:lang w:eastAsia="zh-CN"/>
        </w:rPr>
      </w:pPr>
    </w:p>
    <w:p w14:paraId="09CA449F" w14:textId="77777777" w:rsidR="008A283A" w:rsidRPr="000B1CEC" w:rsidRDefault="008A283A" w:rsidP="00622246">
      <w:pPr>
        <w:rPr>
          <w:lang w:eastAsia="zh-CN"/>
        </w:rPr>
      </w:pPr>
    </w:p>
    <w:p w14:paraId="491BB1F6" w14:textId="77777777" w:rsidR="00C022E3" w:rsidRDefault="00C022E3">
      <w:pPr>
        <w:pStyle w:val="Heading1"/>
      </w:pPr>
      <w:r>
        <w:t>4</w:t>
      </w:r>
      <w:r>
        <w:tab/>
        <w:t>Detailed proposal</w:t>
      </w:r>
    </w:p>
    <w:p w14:paraId="1510F89E" w14:textId="2891496A" w:rsidR="00E64A2E" w:rsidRDefault="00E64A2E" w:rsidP="00FD05ED">
      <w:pPr>
        <w:rPr>
          <w:lang w:eastAsia="zh-CN"/>
        </w:rPr>
      </w:pPr>
      <w:bookmarkStart w:id="1" w:name="OLE_LINK10"/>
      <w:r>
        <w:rPr>
          <w:lang w:eastAsia="zh-CN"/>
        </w:rPr>
        <w:t>It is proposed to endorse the following:</w:t>
      </w:r>
    </w:p>
    <w:p w14:paraId="25F2421A" w14:textId="6DF94387" w:rsidR="00C416C9" w:rsidRPr="00C416C9" w:rsidRDefault="00C416C9" w:rsidP="00C416C9">
      <w:pPr>
        <w:rPr>
          <w:b/>
          <w:bCs/>
          <w:lang w:eastAsia="zh-CN"/>
        </w:rPr>
      </w:pPr>
      <w:r w:rsidRPr="00E64A2E">
        <w:rPr>
          <w:b/>
          <w:bCs/>
          <w:lang w:eastAsia="zh-CN"/>
        </w:rPr>
        <w:t>To</w:t>
      </w:r>
      <w:r w:rsidRPr="00C416C9">
        <w:rPr>
          <w:b/>
          <w:bCs/>
          <w:lang w:eastAsia="zh-CN"/>
        </w:rPr>
        <w:t xml:space="preserve"> expos</w:t>
      </w:r>
      <w:r w:rsidRPr="00E64A2E">
        <w:rPr>
          <w:b/>
          <w:bCs/>
          <w:lang w:eastAsia="zh-CN"/>
        </w:rPr>
        <w:t>e</w:t>
      </w:r>
      <w:r w:rsidRPr="00C416C9">
        <w:rPr>
          <w:b/>
          <w:bCs/>
          <w:lang w:eastAsia="zh-CN"/>
        </w:rPr>
        <w:t xml:space="preserve"> </w:t>
      </w:r>
      <w:r w:rsidRPr="00E64A2E">
        <w:rPr>
          <w:b/>
          <w:bCs/>
          <w:lang w:eastAsia="zh-CN"/>
        </w:rPr>
        <w:t xml:space="preserve">3GPP </w:t>
      </w:r>
      <w:r w:rsidRPr="00C416C9">
        <w:rPr>
          <w:b/>
          <w:bCs/>
          <w:lang w:eastAsia="zh-CN"/>
        </w:rPr>
        <w:t>MnS:</w:t>
      </w:r>
    </w:p>
    <w:p w14:paraId="59DEB0D1" w14:textId="77777777" w:rsidR="00C416C9" w:rsidRPr="00C416C9" w:rsidRDefault="00C416C9" w:rsidP="00C416C9">
      <w:pPr>
        <w:numPr>
          <w:ilvl w:val="0"/>
          <w:numId w:val="39"/>
        </w:numPr>
        <w:rPr>
          <w:lang w:eastAsia="zh-CN"/>
        </w:rPr>
      </w:pPr>
      <w:r w:rsidRPr="00C416C9">
        <w:rPr>
          <w:lang w:val="en-US" w:eastAsia="zh-CN"/>
        </w:rPr>
        <w:t>For MnS consumers within operator’s domain</w:t>
      </w:r>
      <w:r w:rsidRPr="00C416C9">
        <w:rPr>
          <w:b/>
          <w:bCs/>
          <w:i/>
          <w:iCs/>
          <w:lang w:val="en-US" w:eastAsia="zh-CN"/>
        </w:rPr>
        <w:t xml:space="preserve"> </w:t>
      </w:r>
    </w:p>
    <w:p w14:paraId="4F3225CE" w14:textId="4122CF57" w:rsidR="00C416C9" w:rsidRPr="00C416C9" w:rsidRDefault="00C416C9" w:rsidP="00C416C9">
      <w:pPr>
        <w:numPr>
          <w:ilvl w:val="1"/>
          <w:numId w:val="39"/>
        </w:numPr>
        <w:rPr>
          <w:lang w:eastAsia="zh-CN"/>
        </w:rPr>
      </w:pPr>
      <w:r w:rsidRPr="00C416C9">
        <w:rPr>
          <w:b/>
          <w:bCs/>
          <w:lang w:val="en-US" w:eastAsia="zh-CN"/>
        </w:rPr>
        <w:t>Using DMS + MSAC</w:t>
      </w:r>
      <w:r w:rsidR="00E26A13">
        <w:rPr>
          <w:b/>
          <w:bCs/>
          <w:lang w:val="en-US" w:eastAsia="zh-CN"/>
        </w:rPr>
        <w:t xml:space="preserve"> solutions</w:t>
      </w:r>
    </w:p>
    <w:p w14:paraId="51E12E8B" w14:textId="77777777" w:rsidR="00C416C9" w:rsidRPr="00C416C9" w:rsidRDefault="00C416C9" w:rsidP="00C416C9">
      <w:pPr>
        <w:numPr>
          <w:ilvl w:val="0"/>
          <w:numId w:val="39"/>
        </w:numPr>
        <w:rPr>
          <w:lang w:val="en-US" w:eastAsia="zh-CN"/>
        </w:rPr>
      </w:pPr>
      <w:r w:rsidRPr="00C416C9">
        <w:rPr>
          <w:lang w:val="en-US" w:eastAsia="zh-CN"/>
        </w:rPr>
        <w:t>For MnS consumers outside operator’s domain</w:t>
      </w:r>
    </w:p>
    <w:p w14:paraId="46C37B1D" w14:textId="72491595" w:rsidR="00C416C9" w:rsidRPr="00C416C9" w:rsidRDefault="00C416C9" w:rsidP="00C416C9">
      <w:pPr>
        <w:numPr>
          <w:ilvl w:val="1"/>
          <w:numId w:val="39"/>
        </w:numPr>
        <w:rPr>
          <w:b/>
          <w:bCs/>
          <w:lang w:eastAsia="zh-CN"/>
        </w:rPr>
      </w:pPr>
      <w:r w:rsidRPr="00C416C9">
        <w:rPr>
          <w:b/>
          <w:bCs/>
          <w:lang w:val="en-US" w:eastAsia="zh-CN"/>
        </w:rPr>
        <w:t>Using CAPIF</w:t>
      </w:r>
      <w:r w:rsidR="00E26A13">
        <w:rPr>
          <w:b/>
          <w:bCs/>
          <w:lang w:val="en-US" w:eastAsia="zh-CN"/>
        </w:rPr>
        <w:t xml:space="preserve"> solution</w:t>
      </w:r>
    </w:p>
    <w:p w14:paraId="5456E199" w14:textId="77777777" w:rsidR="00C416C9" w:rsidRPr="00C416C9" w:rsidRDefault="00C416C9" w:rsidP="00C416C9">
      <w:pPr>
        <w:numPr>
          <w:ilvl w:val="0"/>
          <w:numId w:val="39"/>
        </w:numPr>
        <w:rPr>
          <w:lang w:eastAsia="zh-CN"/>
        </w:rPr>
      </w:pPr>
      <w:r w:rsidRPr="00C416C9">
        <w:rPr>
          <w:lang w:val="en-US" w:eastAsia="zh-CN"/>
        </w:rPr>
        <w:t>Capture this whole picture as below in one place, such as in TS 28.533 [2]</w:t>
      </w:r>
    </w:p>
    <w:p w14:paraId="24199129" w14:textId="276D33E3" w:rsidR="00C416C9" w:rsidRPr="00C416C9" w:rsidRDefault="00B05545" w:rsidP="00C416C9">
      <w:pPr>
        <w:rPr>
          <w:lang w:eastAsia="zh-CN"/>
        </w:rPr>
      </w:pPr>
      <w:r>
        <w:rPr>
          <w:noProof/>
          <w:lang w:eastAsia="zh-CN"/>
        </w:rPr>
        <w:drawing>
          <wp:inline distT="0" distB="0" distL="0" distR="0" wp14:anchorId="236C526D" wp14:editId="0DA2D39A">
            <wp:extent cx="5533200" cy="225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33200" cy="2253600"/>
                    </a:xfrm>
                    <a:prstGeom prst="rect">
                      <a:avLst/>
                    </a:prstGeom>
                    <a:noFill/>
                  </pic:spPr>
                </pic:pic>
              </a:graphicData>
            </a:graphic>
          </wp:inline>
        </w:drawing>
      </w:r>
    </w:p>
    <w:p w14:paraId="072A02E1" w14:textId="77777777" w:rsidR="00C416C9" w:rsidRDefault="00C416C9" w:rsidP="00FD05ED">
      <w:pPr>
        <w:rPr>
          <w:lang w:eastAsia="zh-CN"/>
        </w:rPr>
      </w:pPr>
    </w:p>
    <w:bookmarkEnd w:id="1"/>
    <w:p w14:paraId="6FB71B81" w14:textId="77777777" w:rsidR="003C4F27" w:rsidRDefault="003C4F27" w:rsidP="00FD05ED">
      <w:pPr>
        <w:rPr>
          <w:lang w:eastAsia="zh-CN"/>
        </w:rPr>
      </w:pPr>
    </w:p>
    <w:sectPr w:rsidR="003C4F2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FE58C" w14:textId="77777777" w:rsidR="00425270" w:rsidRDefault="00425270">
      <w:r>
        <w:separator/>
      </w:r>
    </w:p>
  </w:endnote>
  <w:endnote w:type="continuationSeparator" w:id="0">
    <w:p w14:paraId="1B3120B2" w14:textId="77777777" w:rsidR="00425270" w:rsidRDefault="0042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02E64" w14:textId="77777777" w:rsidR="00425270" w:rsidRDefault="00425270">
      <w:r>
        <w:separator/>
      </w:r>
    </w:p>
  </w:footnote>
  <w:footnote w:type="continuationSeparator" w:id="0">
    <w:p w14:paraId="1A2C27A1" w14:textId="77777777" w:rsidR="00425270" w:rsidRDefault="00425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25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37224D"/>
    <w:multiLevelType w:val="hybridMultilevel"/>
    <w:tmpl w:val="557A9994"/>
    <w:lvl w:ilvl="0" w:tplc="67689254">
      <w:start w:val="1"/>
      <w:numFmt w:val="bullet"/>
      <w:lvlText w:val="&gt;"/>
      <w:lvlJc w:val="left"/>
      <w:pPr>
        <w:tabs>
          <w:tab w:val="num" w:pos="720"/>
        </w:tabs>
        <w:ind w:left="720" w:hanging="360"/>
      </w:pPr>
      <w:rPr>
        <w:rFonts w:ascii=".AppleSystemUIFont" w:hAnsi=".AppleSystemUIFont" w:hint="default"/>
      </w:rPr>
    </w:lvl>
    <w:lvl w:ilvl="1" w:tplc="1F58C220">
      <w:start w:val="1"/>
      <w:numFmt w:val="bullet"/>
      <w:lvlText w:val="&gt;"/>
      <w:lvlJc w:val="left"/>
      <w:pPr>
        <w:tabs>
          <w:tab w:val="num" w:pos="1440"/>
        </w:tabs>
        <w:ind w:left="1440" w:hanging="360"/>
      </w:pPr>
      <w:rPr>
        <w:rFonts w:ascii=".AppleSystemUIFont" w:hAnsi=".AppleSystemUIFont" w:hint="default"/>
      </w:rPr>
    </w:lvl>
    <w:lvl w:ilvl="2" w:tplc="C91CDED0">
      <w:numFmt w:val="bullet"/>
      <w:lvlText w:val="-"/>
      <w:lvlJc w:val="left"/>
      <w:pPr>
        <w:tabs>
          <w:tab w:val="num" w:pos="2160"/>
        </w:tabs>
        <w:ind w:left="2160" w:hanging="360"/>
      </w:pPr>
      <w:rPr>
        <w:rFonts w:ascii=".AppleSystemUIFont" w:hAnsi=".AppleSystemUIFont" w:hint="default"/>
      </w:rPr>
    </w:lvl>
    <w:lvl w:ilvl="3" w:tplc="5A2472F6" w:tentative="1">
      <w:start w:val="1"/>
      <w:numFmt w:val="bullet"/>
      <w:lvlText w:val="&gt;"/>
      <w:lvlJc w:val="left"/>
      <w:pPr>
        <w:tabs>
          <w:tab w:val="num" w:pos="2880"/>
        </w:tabs>
        <w:ind w:left="2880" w:hanging="360"/>
      </w:pPr>
      <w:rPr>
        <w:rFonts w:ascii=".AppleSystemUIFont" w:hAnsi=".AppleSystemUIFont" w:hint="default"/>
      </w:rPr>
    </w:lvl>
    <w:lvl w:ilvl="4" w:tplc="D80A73B2" w:tentative="1">
      <w:start w:val="1"/>
      <w:numFmt w:val="bullet"/>
      <w:lvlText w:val="&gt;"/>
      <w:lvlJc w:val="left"/>
      <w:pPr>
        <w:tabs>
          <w:tab w:val="num" w:pos="3600"/>
        </w:tabs>
        <w:ind w:left="3600" w:hanging="360"/>
      </w:pPr>
      <w:rPr>
        <w:rFonts w:ascii=".AppleSystemUIFont" w:hAnsi=".AppleSystemUIFont" w:hint="default"/>
      </w:rPr>
    </w:lvl>
    <w:lvl w:ilvl="5" w:tplc="1906705C" w:tentative="1">
      <w:start w:val="1"/>
      <w:numFmt w:val="bullet"/>
      <w:lvlText w:val="&gt;"/>
      <w:lvlJc w:val="left"/>
      <w:pPr>
        <w:tabs>
          <w:tab w:val="num" w:pos="4320"/>
        </w:tabs>
        <w:ind w:left="4320" w:hanging="360"/>
      </w:pPr>
      <w:rPr>
        <w:rFonts w:ascii=".AppleSystemUIFont" w:hAnsi=".AppleSystemUIFont" w:hint="default"/>
      </w:rPr>
    </w:lvl>
    <w:lvl w:ilvl="6" w:tplc="EC786EA0" w:tentative="1">
      <w:start w:val="1"/>
      <w:numFmt w:val="bullet"/>
      <w:lvlText w:val="&gt;"/>
      <w:lvlJc w:val="left"/>
      <w:pPr>
        <w:tabs>
          <w:tab w:val="num" w:pos="5040"/>
        </w:tabs>
        <w:ind w:left="5040" w:hanging="360"/>
      </w:pPr>
      <w:rPr>
        <w:rFonts w:ascii=".AppleSystemUIFont" w:hAnsi=".AppleSystemUIFont" w:hint="default"/>
      </w:rPr>
    </w:lvl>
    <w:lvl w:ilvl="7" w:tplc="4A840BD8" w:tentative="1">
      <w:start w:val="1"/>
      <w:numFmt w:val="bullet"/>
      <w:lvlText w:val="&gt;"/>
      <w:lvlJc w:val="left"/>
      <w:pPr>
        <w:tabs>
          <w:tab w:val="num" w:pos="5760"/>
        </w:tabs>
        <w:ind w:left="5760" w:hanging="360"/>
      </w:pPr>
      <w:rPr>
        <w:rFonts w:ascii=".AppleSystemUIFont" w:hAnsi=".AppleSystemUIFont" w:hint="default"/>
      </w:rPr>
    </w:lvl>
    <w:lvl w:ilvl="8" w:tplc="B0AEA31E" w:tentative="1">
      <w:start w:val="1"/>
      <w:numFmt w:val="bullet"/>
      <w:lvlText w:val="&gt;"/>
      <w:lvlJc w:val="left"/>
      <w:pPr>
        <w:tabs>
          <w:tab w:val="num" w:pos="6480"/>
        </w:tabs>
        <w:ind w:left="6480" w:hanging="360"/>
      </w:pPr>
      <w:rPr>
        <w:rFonts w:ascii=".AppleSystemUIFont" w:hAnsi=".AppleSystemUIFont"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83683D"/>
    <w:multiLevelType w:val="hybridMultilevel"/>
    <w:tmpl w:val="703E7822"/>
    <w:lvl w:ilvl="0" w:tplc="5510BD50">
      <w:start w:val="1"/>
      <w:numFmt w:val="decimal"/>
      <w:lvlText w:val="%1."/>
      <w:lvlJc w:val="left"/>
      <w:pPr>
        <w:tabs>
          <w:tab w:val="num" w:pos="720"/>
        </w:tabs>
        <w:ind w:left="720" w:hanging="360"/>
      </w:pPr>
    </w:lvl>
    <w:lvl w:ilvl="1" w:tplc="2104DAB6">
      <w:start w:val="1"/>
      <w:numFmt w:val="decimal"/>
      <w:lvlText w:val="%2."/>
      <w:lvlJc w:val="left"/>
      <w:pPr>
        <w:tabs>
          <w:tab w:val="num" w:pos="1440"/>
        </w:tabs>
        <w:ind w:left="1440" w:hanging="360"/>
      </w:pPr>
    </w:lvl>
    <w:lvl w:ilvl="2" w:tplc="0C043EAE">
      <w:numFmt w:val="bullet"/>
      <w:lvlText w:val="-"/>
      <w:lvlJc w:val="left"/>
      <w:pPr>
        <w:tabs>
          <w:tab w:val="num" w:pos="2160"/>
        </w:tabs>
        <w:ind w:left="2160" w:hanging="360"/>
      </w:pPr>
      <w:rPr>
        <w:rFonts w:ascii=".AppleSystemUIFont" w:hAnsi=".AppleSystemUIFont" w:hint="default"/>
      </w:rPr>
    </w:lvl>
    <w:lvl w:ilvl="3" w:tplc="0974E27C" w:tentative="1">
      <w:start w:val="1"/>
      <w:numFmt w:val="decimal"/>
      <w:lvlText w:val="%4."/>
      <w:lvlJc w:val="left"/>
      <w:pPr>
        <w:tabs>
          <w:tab w:val="num" w:pos="2880"/>
        </w:tabs>
        <w:ind w:left="2880" w:hanging="360"/>
      </w:pPr>
    </w:lvl>
    <w:lvl w:ilvl="4" w:tplc="46048D68" w:tentative="1">
      <w:start w:val="1"/>
      <w:numFmt w:val="decimal"/>
      <w:lvlText w:val="%5."/>
      <w:lvlJc w:val="left"/>
      <w:pPr>
        <w:tabs>
          <w:tab w:val="num" w:pos="3600"/>
        </w:tabs>
        <w:ind w:left="3600" w:hanging="360"/>
      </w:pPr>
    </w:lvl>
    <w:lvl w:ilvl="5" w:tplc="310ABA12" w:tentative="1">
      <w:start w:val="1"/>
      <w:numFmt w:val="decimal"/>
      <w:lvlText w:val="%6."/>
      <w:lvlJc w:val="left"/>
      <w:pPr>
        <w:tabs>
          <w:tab w:val="num" w:pos="4320"/>
        </w:tabs>
        <w:ind w:left="4320" w:hanging="360"/>
      </w:pPr>
    </w:lvl>
    <w:lvl w:ilvl="6" w:tplc="D43234CE" w:tentative="1">
      <w:start w:val="1"/>
      <w:numFmt w:val="decimal"/>
      <w:lvlText w:val="%7."/>
      <w:lvlJc w:val="left"/>
      <w:pPr>
        <w:tabs>
          <w:tab w:val="num" w:pos="5040"/>
        </w:tabs>
        <w:ind w:left="5040" w:hanging="360"/>
      </w:pPr>
    </w:lvl>
    <w:lvl w:ilvl="7" w:tplc="271E0508" w:tentative="1">
      <w:start w:val="1"/>
      <w:numFmt w:val="decimal"/>
      <w:lvlText w:val="%8."/>
      <w:lvlJc w:val="left"/>
      <w:pPr>
        <w:tabs>
          <w:tab w:val="num" w:pos="5760"/>
        </w:tabs>
        <w:ind w:left="5760" w:hanging="360"/>
      </w:pPr>
    </w:lvl>
    <w:lvl w:ilvl="8" w:tplc="3D9291D4" w:tentative="1">
      <w:start w:val="1"/>
      <w:numFmt w:val="decimal"/>
      <w:lvlText w:val="%9."/>
      <w:lvlJc w:val="left"/>
      <w:pPr>
        <w:tabs>
          <w:tab w:val="num" w:pos="6480"/>
        </w:tabs>
        <w:ind w:left="6480" w:hanging="360"/>
      </w:p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4B32671"/>
    <w:multiLevelType w:val="hybridMultilevel"/>
    <w:tmpl w:val="09D469FC"/>
    <w:lvl w:ilvl="0" w:tplc="E99C87F4">
      <w:start w:val="2"/>
      <w:numFmt w:val="bullet"/>
      <w:lvlText w:val="-"/>
      <w:lvlJc w:val="left"/>
      <w:pPr>
        <w:ind w:left="720" w:hanging="360"/>
      </w:pPr>
      <w:rPr>
        <w:rFonts w:ascii="Times New Roman" w:eastAsia="宋体"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4"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142B86"/>
    <w:multiLevelType w:val="hybridMultilevel"/>
    <w:tmpl w:val="E6A634BA"/>
    <w:lvl w:ilvl="0" w:tplc="0C405066">
      <w:start w:val="1"/>
      <w:numFmt w:val="bullet"/>
      <w:lvlText w:val="•"/>
      <w:lvlJc w:val="left"/>
      <w:pPr>
        <w:tabs>
          <w:tab w:val="num" w:pos="720"/>
        </w:tabs>
        <w:ind w:left="720" w:hanging="360"/>
      </w:pPr>
      <w:rPr>
        <w:rFonts w:ascii="Arial" w:hAnsi="Arial" w:hint="default"/>
      </w:rPr>
    </w:lvl>
    <w:lvl w:ilvl="1" w:tplc="CDDE7E06">
      <w:numFmt w:val="bullet"/>
      <w:lvlText w:val="&gt;"/>
      <w:lvlJc w:val="left"/>
      <w:pPr>
        <w:tabs>
          <w:tab w:val="num" w:pos="1440"/>
        </w:tabs>
        <w:ind w:left="1440" w:hanging="360"/>
      </w:pPr>
      <w:rPr>
        <w:rFonts w:ascii=".AppleSystemUIFont" w:hAnsi=".AppleSystemUIFont" w:hint="default"/>
      </w:rPr>
    </w:lvl>
    <w:lvl w:ilvl="2" w:tplc="3D684530">
      <w:numFmt w:val="bullet"/>
      <w:lvlText w:val="-"/>
      <w:lvlJc w:val="left"/>
      <w:pPr>
        <w:tabs>
          <w:tab w:val="num" w:pos="2160"/>
        </w:tabs>
        <w:ind w:left="2160" w:hanging="360"/>
      </w:pPr>
      <w:rPr>
        <w:rFonts w:ascii=".AppleSystemUIFont" w:hAnsi=".AppleSystemUIFont" w:hint="default"/>
      </w:rPr>
    </w:lvl>
    <w:lvl w:ilvl="3" w:tplc="B5AC25AA" w:tentative="1">
      <w:start w:val="1"/>
      <w:numFmt w:val="bullet"/>
      <w:lvlText w:val="•"/>
      <w:lvlJc w:val="left"/>
      <w:pPr>
        <w:tabs>
          <w:tab w:val="num" w:pos="2880"/>
        </w:tabs>
        <w:ind w:left="2880" w:hanging="360"/>
      </w:pPr>
      <w:rPr>
        <w:rFonts w:ascii="Arial" w:hAnsi="Arial" w:hint="default"/>
      </w:rPr>
    </w:lvl>
    <w:lvl w:ilvl="4" w:tplc="75DE6488" w:tentative="1">
      <w:start w:val="1"/>
      <w:numFmt w:val="bullet"/>
      <w:lvlText w:val="•"/>
      <w:lvlJc w:val="left"/>
      <w:pPr>
        <w:tabs>
          <w:tab w:val="num" w:pos="3600"/>
        </w:tabs>
        <w:ind w:left="3600" w:hanging="360"/>
      </w:pPr>
      <w:rPr>
        <w:rFonts w:ascii="Arial" w:hAnsi="Arial" w:hint="default"/>
      </w:rPr>
    </w:lvl>
    <w:lvl w:ilvl="5" w:tplc="479EDDCC" w:tentative="1">
      <w:start w:val="1"/>
      <w:numFmt w:val="bullet"/>
      <w:lvlText w:val="•"/>
      <w:lvlJc w:val="left"/>
      <w:pPr>
        <w:tabs>
          <w:tab w:val="num" w:pos="4320"/>
        </w:tabs>
        <w:ind w:left="4320" w:hanging="360"/>
      </w:pPr>
      <w:rPr>
        <w:rFonts w:ascii="Arial" w:hAnsi="Arial" w:hint="default"/>
      </w:rPr>
    </w:lvl>
    <w:lvl w:ilvl="6" w:tplc="7604FDAE" w:tentative="1">
      <w:start w:val="1"/>
      <w:numFmt w:val="bullet"/>
      <w:lvlText w:val="•"/>
      <w:lvlJc w:val="left"/>
      <w:pPr>
        <w:tabs>
          <w:tab w:val="num" w:pos="5040"/>
        </w:tabs>
        <w:ind w:left="5040" w:hanging="360"/>
      </w:pPr>
      <w:rPr>
        <w:rFonts w:ascii="Arial" w:hAnsi="Arial" w:hint="default"/>
      </w:rPr>
    </w:lvl>
    <w:lvl w:ilvl="7" w:tplc="958224AC" w:tentative="1">
      <w:start w:val="1"/>
      <w:numFmt w:val="bullet"/>
      <w:lvlText w:val="•"/>
      <w:lvlJc w:val="left"/>
      <w:pPr>
        <w:tabs>
          <w:tab w:val="num" w:pos="5760"/>
        </w:tabs>
        <w:ind w:left="5760" w:hanging="360"/>
      </w:pPr>
      <w:rPr>
        <w:rFonts w:ascii="Arial" w:hAnsi="Arial" w:hint="default"/>
      </w:rPr>
    </w:lvl>
    <w:lvl w:ilvl="8" w:tplc="576E9B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7"/>
  </w:num>
  <w:num w:numId="5">
    <w:abstractNumId w:val="24"/>
  </w:num>
  <w:num w:numId="6">
    <w:abstractNumId w:val="10"/>
  </w:num>
  <w:num w:numId="7">
    <w:abstractNumId w:val="12"/>
  </w:num>
  <w:num w:numId="8">
    <w:abstractNumId w:val="38"/>
  </w:num>
  <w:num w:numId="9">
    <w:abstractNumId w:val="32"/>
  </w:num>
  <w:num w:numId="10">
    <w:abstractNumId w:val="37"/>
  </w:num>
  <w:num w:numId="11">
    <w:abstractNumId w:val="22"/>
  </w:num>
  <w:num w:numId="12">
    <w:abstractNumId w:val="2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6"/>
  </w:num>
  <w:num w:numId="23">
    <w:abstractNumId w:val="13"/>
  </w:num>
  <w:num w:numId="24">
    <w:abstractNumId w:val="23"/>
  </w:num>
  <w:num w:numId="25">
    <w:abstractNumId w:val="36"/>
  </w:num>
  <w:num w:numId="26">
    <w:abstractNumId w:val="33"/>
  </w:num>
  <w:num w:numId="27">
    <w:abstractNumId w:val="14"/>
  </w:num>
  <w:num w:numId="28">
    <w:abstractNumId w:val="9"/>
  </w:num>
  <w:num w:numId="29">
    <w:abstractNumId w:val="8"/>
  </w:num>
  <w:num w:numId="30">
    <w:abstractNumId w:val="31"/>
  </w:num>
  <w:num w:numId="31">
    <w:abstractNumId w:val="19"/>
  </w:num>
  <w:num w:numId="32">
    <w:abstractNumId w:val="25"/>
  </w:num>
  <w:num w:numId="33">
    <w:abstractNumId w:val="15"/>
  </w:num>
  <w:num w:numId="34">
    <w:abstractNumId w:val="17"/>
  </w:num>
  <w:num w:numId="35">
    <w:abstractNumId w:val="39"/>
  </w:num>
  <w:num w:numId="36">
    <w:abstractNumId w:val="20"/>
  </w:num>
  <w:num w:numId="37">
    <w:abstractNumId w:val="28"/>
  </w:num>
  <w:num w:numId="38">
    <w:abstractNumId w:val="21"/>
  </w:num>
  <w:num w:numId="39">
    <w:abstractNumId w:val="30"/>
  </w:num>
  <w:num w:numId="40">
    <w:abstractNumId w:val="35"/>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064E"/>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6800"/>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A2C6C"/>
    <w:rsid w:val="000A4660"/>
    <w:rsid w:val="000A57A6"/>
    <w:rsid w:val="000A5C7D"/>
    <w:rsid w:val="000A70AA"/>
    <w:rsid w:val="000A73C1"/>
    <w:rsid w:val="000B0B23"/>
    <w:rsid w:val="000B1CEC"/>
    <w:rsid w:val="000B40D3"/>
    <w:rsid w:val="000B69BE"/>
    <w:rsid w:val="000C0720"/>
    <w:rsid w:val="000C21F4"/>
    <w:rsid w:val="000C3E88"/>
    <w:rsid w:val="000C5916"/>
    <w:rsid w:val="000C5B72"/>
    <w:rsid w:val="000C5D8E"/>
    <w:rsid w:val="000C5FD8"/>
    <w:rsid w:val="000C7038"/>
    <w:rsid w:val="000D0013"/>
    <w:rsid w:val="000D1B5B"/>
    <w:rsid w:val="000D1FE8"/>
    <w:rsid w:val="000D2A09"/>
    <w:rsid w:val="000D31FD"/>
    <w:rsid w:val="000D6543"/>
    <w:rsid w:val="000D6953"/>
    <w:rsid w:val="000D70D5"/>
    <w:rsid w:val="000D739A"/>
    <w:rsid w:val="000E0B09"/>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4093A"/>
    <w:rsid w:val="00141A4B"/>
    <w:rsid w:val="001425BF"/>
    <w:rsid w:val="00147E46"/>
    <w:rsid w:val="001530DF"/>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B72DD"/>
    <w:rsid w:val="001C0704"/>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3C3"/>
    <w:rsid w:val="00227EA1"/>
    <w:rsid w:val="00230290"/>
    <w:rsid w:val="00232530"/>
    <w:rsid w:val="002338FA"/>
    <w:rsid w:val="00234466"/>
    <w:rsid w:val="00234CBB"/>
    <w:rsid w:val="002350AC"/>
    <w:rsid w:val="00235995"/>
    <w:rsid w:val="00241531"/>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97A38"/>
    <w:rsid w:val="002A1857"/>
    <w:rsid w:val="002A18D4"/>
    <w:rsid w:val="002A19DD"/>
    <w:rsid w:val="002A21CA"/>
    <w:rsid w:val="002A3367"/>
    <w:rsid w:val="002A422D"/>
    <w:rsid w:val="002A4A5A"/>
    <w:rsid w:val="002A5D45"/>
    <w:rsid w:val="002B236A"/>
    <w:rsid w:val="002B565D"/>
    <w:rsid w:val="002C0263"/>
    <w:rsid w:val="002C06DE"/>
    <w:rsid w:val="002C2102"/>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37B98"/>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A6A69"/>
    <w:rsid w:val="003B331A"/>
    <w:rsid w:val="003B38AB"/>
    <w:rsid w:val="003B4168"/>
    <w:rsid w:val="003B4C1D"/>
    <w:rsid w:val="003B634E"/>
    <w:rsid w:val="003C122B"/>
    <w:rsid w:val="003C3402"/>
    <w:rsid w:val="003C4F27"/>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5042"/>
    <w:rsid w:val="0041691C"/>
    <w:rsid w:val="00420CAA"/>
    <w:rsid w:val="00422921"/>
    <w:rsid w:val="00423D3B"/>
    <w:rsid w:val="00423EB6"/>
    <w:rsid w:val="00425270"/>
    <w:rsid w:val="0043163E"/>
    <w:rsid w:val="0043229F"/>
    <w:rsid w:val="004322D0"/>
    <w:rsid w:val="00432559"/>
    <w:rsid w:val="00432F22"/>
    <w:rsid w:val="00432F86"/>
    <w:rsid w:val="00435ECD"/>
    <w:rsid w:val="004361CE"/>
    <w:rsid w:val="00437658"/>
    <w:rsid w:val="004402C8"/>
    <w:rsid w:val="00440414"/>
    <w:rsid w:val="0044208B"/>
    <w:rsid w:val="00443140"/>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5ED9"/>
    <w:rsid w:val="004B7070"/>
    <w:rsid w:val="004C2C3C"/>
    <w:rsid w:val="004C31D2"/>
    <w:rsid w:val="004C33FB"/>
    <w:rsid w:val="004C41D1"/>
    <w:rsid w:val="004C4F37"/>
    <w:rsid w:val="004C50B9"/>
    <w:rsid w:val="004C66DF"/>
    <w:rsid w:val="004C7D6D"/>
    <w:rsid w:val="004D0262"/>
    <w:rsid w:val="004D055A"/>
    <w:rsid w:val="004D0DAD"/>
    <w:rsid w:val="004D17CF"/>
    <w:rsid w:val="004D1CBF"/>
    <w:rsid w:val="004D3B30"/>
    <w:rsid w:val="004D4B4B"/>
    <w:rsid w:val="004D55C2"/>
    <w:rsid w:val="004D7351"/>
    <w:rsid w:val="004E0182"/>
    <w:rsid w:val="004E05C3"/>
    <w:rsid w:val="004E2298"/>
    <w:rsid w:val="004E3EBA"/>
    <w:rsid w:val="004F07E7"/>
    <w:rsid w:val="004F3E2E"/>
    <w:rsid w:val="004F5880"/>
    <w:rsid w:val="00501D06"/>
    <w:rsid w:val="00502939"/>
    <w:rsid w:val="005040EB"/>
    <w:rsid w:val="005041D8"/>
    <w:rsid w:val="0050718A"/>
    <w:rsid w:val="005129CD"/>
    <w:rsid w:val="00514E20"/>
    <w:rsid w:val="005158D0"/>
    <w:rsid w:val="00521884"/>
    <w:rsid w:val="00523A6A"/>
    <w:rsid w:val="00523F1B"/>
    <w:rsid w:val="005252FD"/>
    <w:rsid w:val="00525397"/>
    <w:rsid w:val="00525542"/>
    <w:rsid w:val="005262DE"/>
    <w:rsid w:val="0052715C"/>
    <w:rsid w:val="0053450C"/>
    <w:rsid w:val="005368FB"/>
    <w:rsid w:val="00537BD6"/>
    <w:rsid w:val="0054049C"/>
    <w:rsid w:val="00540ED7"/>
    <w:rsid w:val="00542EFF"/>
    <w:rsid w:val="00544D18"/>
    <w:rsid w:val="00545CAE"/>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CEC"/>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0F2F"/>
    <w:rsid w:val="005B4F8A"/>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41"/>
    <w:rsid w:val="00601968"/>
    <w:rsid w:val="006020CD"/>
    <w:rsid w:val="00603C7B"/>
    <w:rsid w:val="006042A0"/>
    <w:rsid w:val="00604CE1"/>
    <w:rsid w:val="00605E84"/>
    <w:rsid w:val="00607DE7"/>
    <w:rsid w:val="00610941"/>
    <w:rsid w:val="00611207"/>
    <w:rsid w:val="00611DD8"/>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6DFD"/>
    <w:rsid w:val="0068702F"/>
    <w:rsid w:val="00690CA6"/>
    <w:rsid w:val="006920E2"/>
    <w:rsid w:val="00692181"/>
    <w:rsid w:val="00695D34"/>
    <w:rsid w:val="0069765F"/>
    <w:rsid w:val="006A217B"/>
    <w:rsid w:val="006A2A78"/>
    <w:rsid w:val="006A609B"/>
    <w:rsid w:val="006A6128"/>
    <w:rsid w:val="006A6B86"/>
    <w:rsid w:val="006A6EC3"/>
    <w:rsid w:val="006C0DFB"/>
    <w:rsid w:val="006C1E17"/>
    <w:rsid w:val="006D340A"/>
    <w:rsid w:val="006D3463"/>
    <w:rsid w:val="006D3FC9"/>
    <w:rsid w:val="006D4A5A"/>
    <w:rsid w:val="006D65DD"/>
    <w:rsid w:val="006E05C6"/>
    <w:rsid w:val="006E2BE3"/>
    <w:rsid w:val="006E3F1E"/>
    <w:rsid w:val="006E765E"/>
    <w:rsid w:val="006F0AFA"/>
    <w:rsid w:val="006F0DEA"/>
    <w:rsid w:val="006F14DC"/>
    <w:rsid w:val="006F3A4D"/>
    <w:rsid w:val="006F4597"/>
    <w:rsid w:val="006F4F1E"/>
    <w:rsid w:val="0070177D"/>
    <w:rsid w:val="0070293F"/>
    <w:rsid w:val="00706831"/>
    <w:rsid w:val="0070720A"/>
    <w:rsid w:val="00710238"/>
    <w:rsid w:val="007112E0"/>
    <w:rsid w:val="00712109"/>
    <w:rsid w:val="007157AB"/>
    <w:rsid w:val="00720047"/>
    <w:rsid w:val="00722EAC"/>
    <w:rsid w:val="00723E0B"/>
    <w:rsid w:val="00727F80"/>
    <w:rsid w:val="00732FA3"/>
    <w:rsid w:val="007340B3"/>
    <w:rsid w:val="007349A4"/>
    <w:rsid w:val="007359F4"/>
    <w:rsid w:val="00736877"/>
    <w:rsid w:val="007412CC"/>
    <w:rsid w:val="00742DD7"/>
    <w:rsid w:val="007430EB"/>
    <w:rsid w:val="007432A4"/>
    <w:rsid w:val="00743423"/>
    <w:rsid w:val="007447C5"/>
    <w:rsid w:val="0074491F"/>
    <w:rsid w:val="00750BF2"/>
    <w:rsid w:val="00751048"/>
    <w:rsid w:val="007515F7"/>
    <w:rsid w:val="0075462E"/>
    <w:rsid w:val="00755A4B"/>
    <w:rsid w:val="00755BA4"/>
    <w:rsid w:val="00760BB0"/>
    <w:rsid w:val="007616EA"/>
    <w:rsid w:val="007644A2"/>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5CF"/>
    <w:rsid w:val="00802779"/>
    <w:rsid w:val="00806086"/>
    <w:rsid w:val="0080656A"/>
    <w:rsid w:val="008102A4"/>
    <w:rsid w:val="0081181F"/>
    <w:rsid w:val="00811A26"/>
    <w:rsid w:val="00811ED3"/>
    <w:rsid w:val="00812F04"/>
    <w:rsid w:val="00814479"/>
    <w:rsid w:val="0081470A"/>
    <w:rsid w:val="008163BE"/>
    <w:rsid w:val="00820061"/>
    <w:rsid w:val="00820366"/>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A44"/>
    <w:rsid w:val="00886F45"/>
    <w:rsid w:val="008870B7"/>
    <w:rsid w:val="008873C9"/>
    <w:rsid w:val="008900C3"/>
    <w:rsid w:val="008909EB"/>
    <w:rsid w:val="00892121"/>
    <w:rsid w:val="00892621"/>
    <w:rsid w:val="008927AB"/>
    <w:rsid w:val="00894279"/>
    <w:rsid w:val="008A2737"/>
    <w:rsid w:val="008A283A"/>
    <w:rsid w:val="008A359B"/>
    <w:rsid w:val="008A3D45"/>
    <w:rsid w:val="008A3D98"/>
    <w:rsid w:val="008A43DB"/>
    <w:rsid w:val="008A5197"/>
    <w:rsid w:val="008A5F24"/>
    <w:rsid w:val="008B0248"/>
    <w:rsid w:val="008B63CC"/>
    <w:rsid w:val="008C003D"/>
    <w:rsid w:val="008C1E08"/>
    <w:rsid w:val="008C3609"/>
    <w:rsid w:val="008C50B9"/>
    <w:rsid w:val="008C5C90"/>
    <w:rsid w:val="008C6C3A"/>
    <w:rsid w:val="008C6FE8"/>
    <w:rsid w:val="008C7F06"/>
    <w:rsid w:val="008D00F1"/>
    <w:rsid w:val="008D35E9"/>
    <w:rsid w:val="008D4987"/>
    <w:rsid w:val="008D5B7A"/>
    <w:rsid w:val="008D6667"/>
    <w:rsid w:val="008D72CB"/>
    <w:rsid w:val="008D7F7D"/>
    <w:rsid w:val="008E01D9"/>
    <w:rsid w:val="008E2809"/>
    <w:rsid w:val="008E3CE7"/>
    <w:rsid w:val="008E3D3C"/>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0D9F"/>
    <w:rsid w:val="00981510"/>
    <w:rsid w:val="0098179C"/>
    <w:rsid w:val="00981E92"/>
    <w:rsid w:val="00984B3C"/>
    <w:rsid w:val="00984F2D"/>
    <w:rsid w:val="00984F94"/>
    <w:rsid w:val="00986A21"/>
    <w:rsid w:val="00987DBD"/>
    <w:rsid w:val="00990134"/>
    <w:rsid w:val="00990E64"/>
    <w:rsid w:val="00991480"/>
    <w:rsid w:val="009920D5"/>
    <w:rsid w:val="00995D1D"/>
    <w:rsid w:val="009965EF"/>
    <w:rsid w:val="00996E50"/>
    <w:rsid w:val="009A0AFF"/>
    <w:rsid w:val="009A2D09"/>
    <w:rsid w:val="009A6250"/>
    <w:rsid w:val="009A7C9B"/>
    <w:rsid w:val="009A7D33"/>
    <w:rsid w:val="009B1A03"/>
    <w:rsid w:val="009B2CFD"/>
    <w:rsid w:val="009B3162"/>
    <w:rsid w:val="009B35AA"/>
    <w:rsid w:val="009B4B7F"/>
    <w:rsid w:val="009B7416"/>
    <w:rsid w:val="009C0BC5"/>
    <w:rsid w:val="009C0DED"/>
    <w:rsid w:val="009C5C8A"/>
    <w:rsid w:val="009C646B"/>
    <w:rsid w:val="009C6857"/>
    <w:rsid w:val="009C718F"/>
    <w:rsid w:val="009D0403"/>
    <w:rsid w:val="009D230E"/>
    <w:rsid w:val="009D51A4"/>
    <w:rsid w:val="009D6298"/>
    <w:rsid w:val="009D68F8"/>
    <w:rsid w:val="009D6DBC"/>
    <w:rsid w:val="009D7BE3"/>
    <w:rsid w:val="009E0A3B"/>
    <w:rsid w:val="009E1356"/>
    <w:rsid w:val="009E4685"/>
    <w:rsid w:val="009F117A"/>
    <w:rsid w:val="009F2D95"/>
    <w:rsid w:val="009F6FF6"/>
    <w:rsid w:val="00A00473"/>
    <w:rsid w:val="00A03DCA"/>
    <w:rsid w:val="00A075DD"/>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842"/>
    <w:rsid w:val="00A7196C"/>
    <w:rsid w:val="00A72922"/>
    <w:rsid w:val="00A73CC6"/>
    <w:rsid w:val="00A7489E"/>
    <w:rsid w:val="00A74A69"/>
    <w:rsid w:val="00A750BD"/>
    <w:rsid w:val="00A758E9"/>
    <w:rsid w:val="00A76F04"/>
    <w:rsid w:val="00A77440"/>
    <w:rsid w:val="00A804E0"/>
    <w:rsid w:val="00A84A94"/>
    <w:rsid w:val="00A93E6C"/>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0E3C"/>
    <w:rsid w:val="00AD1DAA"/>
    <w:rsid w:val="00AD30A4"/>
    <w:rsid w:val="00AD61F6"/>
    <w:rsid w:val="00AD6D63"/>
    <w:rsid w:val="00AD6E25"/>
    <w:rsid w:val="00AD79F2"/>
    <w:rsid w:val="00AE4669"/>
    <w:rsid w:val="00AE50D1"/>
    <w:rsid w:val="00AF1E23"/>
    <w:rsid w:val="00AF2F1C"/>
    <w:rsid w:val="00AF3F56"/>
    <w:rsid w:val="00AF48F9"/>
    <w:rsid w:val="00AF61CE"/>
    <w:rsid w:val="00B01AFF"/>
    <w:rsid w:val="00B0289B"/>
    <w:rsid w:val="00B05207"/>
    <w:rsid w:val="00B05545"/>
    <w:rsid w:val="00B058C7"/>
    <w:rsid w:val="00B05CC7"/>
    <w:rsid w:val="00B060F6"/>
    <w:rsid w:val="00B066AE"/>
    <w:rsid w:val="00B07E2D"/>
    <w:rsid w:val="00B109C4"/>
    <w:rsid w:val="00B134AB"/>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5542F"/>
    <w:rsid w:val="00B61286"/>
    <w:rsid w:val="00B630C0"/>
    <w:rsid w:val="00B654C4"/>
    <w:rsid w:val="00B6702E"/>
    <w:rsid w:val="00B67741"/>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255"/>
    <w:rsid w:val="00BB5E34"/>
    <w:rsid w:val="00BB7C1D"/>
    <w:rsid w:val="00BB7E80"/>
    <w:rsid w:val="00BC0E14"/>
    <w:rsid w:val="00BC152F"/>
    <w:rsid w:val="00BC1DFC"/>
    <w:rsid w:val="00BC634B"/>
    <w:rsid w:val="00BC73CA"/>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6868"/>
    <w:rsid w:val="00C378F6"/>
    <w:rsid w:val="00C416C9"/>
    <w:rsid w:val="00C4192C"/>
    <w:rsid w:val="00C41EE5"/>
    <w:rsid w:val="00C4591B"/>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0EA1"/>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09E"/>
    <w:rsid w:val="00D1282C"/>
    <w:rsid w:val="00D13C9A"/>
    <w:rsid w:val="00D14905"/>
    <w:rsid w:val="00D15566"/>
    <w:rsid w:val="00D15AEA"/>
    <w:rsid w:val="00D1714D"/>
    <w:rsid w:val="00D207C5"/>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2125"/>
    <w:rsid w:val="00DC3E15"/>
    <w:rsid w:val="00DD446F"/>
    <w:rsid w:val="00DD4ADA"/>
    <w:rsid w:val="00DD57A1"/>
    <w:rsid w:val="00DD6CB1"/>
    <w:rsid w:val="00DD7F50"/>
    <w:rsid w:val="00DE25E5"/>
    <w:rsid w:val="00DE46B5"/>
    <w:rsid w:val="00DE4EF2"/>
    <w:rsid w:val="00DE6931"/>
    <w:rsid w:val="00DE7033"/>
    <w:rsid w:val="00DE7329"/>
    <w:rsid w:val="00DE7F3B"/>
    <w:rsid w:val="00DF0E62"/>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26A13"/>
    <w:rsid w:val="00E27E91"/>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4A2E"/>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4EE8"/>
    <w:rsid w:val="00EB513A"/>
    <w:rsid w:val="00EB576F"/>
    <w:rsid w:val="00EB61F3"/>
    <w:rsid w:val="00EB69BA"/>
    <w:rsid w:val="00EB6F8F"/>
    <w:rsid w:val="00EC187D"/>
    <w:rsid w:val="00EC1D4B"/>
    <w:rsid w:val="00EC318F"/>
    <w:rsid w:val="00EC7189"/>
    <w:rsid w:val="00ED2CF0"/>
    <w:rsid w:val="00ED3783"/>
    <w:rsid w:val="00ED39CA"/>
    <w:rsid w:val="00ED4954"/>
    <w:rsid w:val="00ED59F3"/>
    <w:rsid w:val="00ED65EA"/>
    <w:rsid w:val="00ED7819"/>
    <w:rsid w:val="00ED7F7A"/>
    <w:rsid w:val="00EE044C"/>
    <w:rsid w:val="00EE0679"/>
    <w:rsid w:val="00EE0943"/>
    <w:rsid w:val="00EE0B10"/>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2DF8"/>
    <w:rsid w:val="00F15E05"/>
    <w:rsid w:val="00F170E7"/>
    <w:rsid w:val="00F20495"/>
    <w:rsid w:val="00F210B8"/>
    <w:rsid w:val="00F2336A"/>
    <w:rsid w:val="00F26658"/>
    <w:rsid w:val="00F27205"/>
    <w:rsid w:val="00F30470"/>
    <w:rsid w:val="00F31518"/>
    <w:rsid w:val="00F36029"/>
    <w:rsid w:val="00F3633D"/>
    <w:rsid w:val="00F37A5F"/>
    <w:rsid w:val="00F40018"/>
    <w:rsid w:val="00F41B3C"/>
    <w:rsid w:val="00F41E78"/>
    <w:rsid w:val="00F427EB"/>
    <w:rsid w:val="00F43340"/>
    <w:rsid w:val="00F44EE7"/>
    <w:rsid w:val="00F464F3"/>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75FF1"/>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A5DC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1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paragraph" w:customStyle="1" w:styleId="pf0">
    <w:name w:val="pf0"/>
    <w:basedOn w:val="Normal"/>
    <w:rsid w:val="008C1E0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8C1E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1171">
      <w:bodyDiv w:val="1"/>
      <w:marLeft w:val="0"/>
      <w:marRight w:val="0"/>
      <w:marTop w:val="0"/>
      <w:marBottom w:val="0"/>
      <w:divBdr>
        <w:top w:val="none" w:sz="0" w:space="0" w:color="auto"/>
        <w:left w:val="none" w:sz="0" w:space="0" w:color="auto"/>
        <w:bottom w:val="none" w:sz="0" w:space="0" w:color="auto"/>
        <w:right w:val="none" w:sz="0" w:space="0" w:color="auto"/>
      </w:divBdr>
    </w:div>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13865856">
      <w:bodyDiv w:val="1"/>
      <w:marLeft w:val="0"/>
      <w:marRight w:val="0"/>
      <w:marTop w:val="0"/>
      <w:marBottom w:val="0"/>
      <w:divBdr>
        <w:top w:val="none" w:sz="0" w:space="0" w:color="auto"/>
        <w:left w:val="none" w:sz="0" w:space="0" w:color="auto"/>
        <w:bottom w:val="none" w:sz="0" w:space="0" w:color="auto"/>
        <w:right w:val="none" w:sz="0" w:space="0" w:color="auto"/>
      </w:divBdr>
    </w:div>
    <w:div w:id="155001512">
      <w:bodyDiv w:val="1"/>
      <w:marLeft w:val="0"/>
      <w:marRight w:val="0"/>
      <w:marTop w:val="0"/>
      <w:marBottom w:val="0"/>
      <w:divBdr>
        <w:top w:val="none" w:sz="0" w:space="0" w:color="auto"/>
        <w:left w:val="none" w:sz="0" w:space="0" w:color="auto"/>
        <w:bottom w:val="none" w:sz="0" w:space="0" w:color="auto"/>
        <w:right w:val="none" w:sz="0" w:space="0" w:color="auto"/>
      </w:divBdr>
    </w:div>
    <w:div w:id="167645705">
      <w:bodyDiv w:val="1"/>
      <w:marLeft w:val="0"/>
      <w:marRight w:val="0"/>
      <w:marTop w:val="0"/>
      <w:marBottom w:val="0"/>
      <w:divBdr>
        <w:top w:val="none" w:sz="0" w:space="0" w:color="auto"/>
        <w:left w:val="none" w:sz="0" w:space="0" w:color="auto"/>
        <w:bottom w:val="none" w:sz="0" w:space="0" w:color="auto"/>
        <w:right w:val="none" w:sz="0" w:space="0" w:color="auto"/>
      </w:divBdr>
    </w:div>
    <w:div w:id="252327118">
      <w:bodyDiv w:val="1"/>
      <w:marLeft w:val="0"/>
      <w:marRight w:val="0"/>
      <w:marTop w:val="0"/>
      <w:marBottom w:val="0"/>
      <w:divBdr>
        <w:top w:val="none" w:sz="0" w:space="0" w:color="auto"/>
        <w:left w:val="none" w:sz="0" w:space="0" w:color="auto"/>
        <w:bottom w:val="none" w:sz="0" w:space="0" w:color="auto"/>
        <w:right w:val="none" w:sz="0" w:space="0" w:color="auto"/>
      </w:divBdr>
    </w:div>
    <w:div w:id="316886177">
      <w:bodyDiv w:val="1"/>
      <w:marLeft w:val="0"/>
      <w:marRight w:val="0"/>
      <w:marTop w:val="0"/>
      <w:marBottom w:val="0"/>
      <w:divBdr>
        <w:top w:val="none" w:sz="0" w:space="0" w:color="auto"/>
        <w:left w:val="none" w:sz="0" w:space="0" w:color="auto"/>
        <w:bottom w:val="none" w:sz="0" w:space="0" w:color="auto"/>
        <w:right w:val="none" w:sz="0" w:space="0" w:color="auto"/>
      </w:divBdr>
      <w:divsChild>
        <w:div w:id="1916355467">
          <w:marLeft w:val="288"/>
          <w:marRight w:val="0"/>
          <w:marTop w:val="0"/>
          <w:marBottom w:val="120"/>
          <w:divBdr>
            <w:top w:val="none" w:sz="0" w:space="0" w:color="auto"/>
            <w:left w:val="none" w:sz="0" w:space="0" w:color="auto"/>
            <w:bottom w:val="none" w:sz="0" w:space="0" w:color="auto"/>
            <w:right w:val="none" w:sz="0" w:space="0" w:color="auto"/>
          </w:divBdr>
        </w:div>
        <w:div w:id="1739864166">
          <w:marLeft w:val="706"/>
          <w:marRight w:val="0"/>
          <w:marTop w:val="0"/>
          <w:marBottom w:val="120"/>
          <w:divBdr>
            <w:top w:val="none" w:sz="0" w:space="0" w:color="auto"/>
            <w:left w:val="none" w:sz="0" w:space="0" w:color="auto"/>
            <w:bottom w:val="none" w:sz="0" w:space="0" w:color="auto"/>
            <w:right w:val="none" w:sz="0" w:space="0" w:color="auto"/>
          </w:divBdr>
        </w:div>
        <w:div w:id="1505197383">
          <w:marLeft w:val="1728"/>
          <w:marRight w:val="0"/>
          <w:marTop w:val="0"/>
          <w:marBottom w:val="120"/>
          <w:divBdr>
            <w:top w:val="none" w:sz="0" w:space="0" w:color="auto"/>
            <w:left w:val="none" w:sz="0" w:space="0" w:color="auto"/>
            <w:bottom w:val="none" w:sz="0" w:space="0" w:color="auto"/>
            <w:right w:val="none" w:sz="0" w:space="0" w:color="auto"/>
          </w:divBdr>
        </w:div>
        <w:div w:id="2143106897">
          <w:marLeft w:val="706"/>
          <w:marRight w:val="0"/>
          <w:marTop w:val="0"/>
          <w:marBottom w:val="120"/>
          <w:divBdr>
            <w:top w:val="none" w:sz="0" w:space="0" w:color="auto"/>
            <w:left w:val="none" w:sz="0" w:space="0" w:color="auto"/>
            <w:bottom w:val="none" w:sz="0" w:space="0" w:color="auto"/>
            <w:right w:val="none" w:sz="0" w:space="0" w:color="auto"/>
          </w:divBdr>
        </w:div>
        <w:div w:id="282884561">
          <w:marLeft w:val="1728"/>
          <w:marRight w:val="0"/>
          <w:marTop w:val="0"/>
          <w:marBottom w:val="120"/>
          <w:divBdr>
            <w:top w:val="none" w:sz="0" w:space="0" w:color="auto"/>
            <w:left w:val="none" w:sz="0" w:space="0" w:color="auto"/>
            <w:bottom w:val="none" w:sz="0" w:space="0" w:color="auto"/>
            <w:right w:val="none" w:sz="0" w:space="0" w:color="auto"/>
          </w:divBdr>
        </w:div>
        <w:div w:id="325058727">
          <w:marLeft w:val="1728"/>
          <w:marRight w:val="0"/>
          <w:marTop w:val="0"/>
          <w:marBottom w:val="120"/>
          <w:divBdr>
            <w:top w:val="none" w:sz="0" w:space="0" w:color="auto"/>
            <w:left w:val="none" w:sz="0" w:space="0" w:color="auto"/>
            <w:bottom w:val="none" w:sz="0" w:space="0" w:color="auto"/>
            <w:right w:val="none" w:sz="0" w:space="0" w:color="auto"/>
          </w:divBdr>
        </w:div>
      </w:divsChild>
    </w:div>
    <w:div w:id="368991175">
      <w:bodyDiv w:val="1"/>
      <w:marLeft w:val="0"/>
      <w:marRight w:val="0"/>
      <w:marTop w:val="0"/>
      <w:marBottom w:val="0"/>
      <w:divBdr>
        <w:top w:val="none" w:sz="0" w:space="0" w:color="auto"/>
        <w:left w:val="none" w:sz="0" w:space="0" w:color="auto"/>
        <w:bottom w:val="none" w:sz="0" w:space="0" w:color="auto"/>
        <w:right w:val="none" w:sz="0" w:space="0" w:color="auto"/>
      </w:divBdr>
    </w:div>
    <w:div w:id="387723147">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284098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562912366">
      <w:bodyDiv w:val="1"/>
      <w:marLeft w:val="0"/>
      <w:marRight w:val="0"/>
      <w:marTop w:val="0"/>
      <w:marBottom w:val="0"/>
      <w:divBdr>
        <w:top w:val="none" w:sz="0" w:space="0" w:color="auto"/>
        <w:left w:val="none" w:sz="0" w:space="0" w:color="auto"/>
        <w:bottom w:val="none" w:sz="0" w:space="0" w:color="auto"/>
        <w:right w:val="none" w:sz="0" w:space="0" w:color="auto"/>
      </w:divBdr>
    </w:div>
    <w:div w:id="585923777">
      <w:bodyDiv w:val="1"/>
      <w:marLeft w:val="0"/>
      <w:marRight w:val="0"/>
      <w:marTop w:val="0"/>
      <w:marBottom w:val="0"/>
      <w:divBdr>
        <w:top w:val="none" w:sz="0" w:space="0" w:color="auto"/>
        <w:left w:val="none" w:sz="0" w:space="0" w:color="auto"/>
        <w:bottom w:val="none" w:sz="0" w:space="0" w:color="auto"/>
        <w:right w:val="none" w:sz="0" w:space="0" w:color="auto"/>
      </w:divBdr>
    </w:div>
    <w:div w:id="608004835">
      <w:bodyDiv w:val="1"/>
      <w:marLeft w:val="0"/>
      <w:marRight w:val="0"/>
      <w:marTop w:val="0"/>
      <w:marBottom w:val="0"/>
      <w:divBdr>
        <w:top w:val="none" w:sz="0" w:space="0" w:color="auto"/>
        <w:left w:val="none" w:sz="0" w:space="0" w:color="auto"/>
        <w:bottom w:val="none" w:sz="0" w:space="0" w:color="auto"/>
        <w:right w:val="none" w:sz="0" w:space="0" w:color="auto"/>
      </w:divBdr>
    </w:div>
    <w:div w:id="612984448">
      <w:bodyDiv w:val="1"/>
      <w:marLeft w:val="0"/>
      <w:marRight w:val="0"/>
      <w:marTop w:val="0"/>
      <w:marBottom w:val="0"/>
      <w:divBdr>
        <w:top w:val="none" w:sz="0" w:space="0" w:color="auto"/>
        <w:left w:val="none" w:sz="0" w:space="0" w:color="auto"/>
        <w:bottom w:val="none" w:sz="0" w:space="0" w:color="auto"/>
        <w:right w:val="none" w:sz="0" w:space="0" w:color="auto"/>
      </w:divBdr>
    </w:div>
    <w:div w:id="628245669">
      <w:bodyDiv w:val="1"/>
      <w:marLeft w:val="0"/>
      <w:marRight w:val="0"/>
      <w:marTop w:val="0"/>
      <w:marBottom w:val="0"/>
      <w:divBdr>
        <w:top w:val="none" w:sz="0" w:space="0" w:color="auto"/>
        <w:left w:val="none" w:sz="0" w:space="0" w:color="auto"/>
        <w:bottom w:val="none" w:sz="0" w:space="0" w:color="auto"/>
        <w:right w:val="none" w:sz="0" w:space="0" w:color="auto"/>
      </w:divBdr>
    </w:div>
    <w:div w:id="702704761">
      <w:bodyDiv w:val="1"/>
      <w:marLeft w:val="0"/>
      <w:marRight w:val="0"/>
      <w:marTop w:val="0"/>
      <w:marBottom w:val="0"/>
      <w:divBdr>
        <w:top w:val="none" w:sz="0" w:space="0" w:color="auto"/>
        <w:left w:val="none" w:sz="0" w:space="0" w:color="auto"/>
        <w:bottom w:val="none" w:sz="0" w:space="0" w:color="auto"/>
        <w:right w:val="none" w:sz="0" w:space="0" w:color="auto"/>
      </w:divBdr>
    </w:div>
    <w:div w:id="713316096">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554403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955414">
      <w:bodyDiv w:val="1"/>
      <w:marLeft w:val="0"/>
      <w:marRight w:val="0"/>
      <w:marTop w:val="0"/>
      <w:marBottom w:val="0"/>
      <w:divBdr>
        <w:top w:val="none" w:sz="0" w:space="0" w:color="auto"/>
        <w:left w:val="none" w:sz="0" w:space="0" w:color="auto"/>
        <w:bottom w:val="none" w:sz="0" w:space="0" w:color="auto"/>
        <w:right w:val="none" w:sz="0" w:space="0" w:color="auto"/>
      </w:divBdr>
    </w:div>
    <w:div w:id="847528565">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896280127">
      <w:bodyDiv w:val="1"/>
      <w:marLeft w:val="0"/>
      <w:marRight w:val="0"/>
      <w:marTop w:val="0"/>
      <w:marBottom w:val="0"/>
      <w:divBdr>
        <w:top w:val="none" w:sz="0" w:space="0" w:color="auto"/>
        <w:left w:val="none" w:sz="0" w:space="0" w:color="auto"/>
        <w:bottom w:val="none" w:sz="0" w:space="0" w:color="auto"/>
        <w:right w:val="none" w:sz="0" w:space="0" w:color="auto"/>
      </w:divBdr>
    </w:div>
    <w:div w:id="896628838">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972753703">
      <w:bodyDiv w:val="1"/>
      <w:marLeft w:val="0"/>
      <w:marRight w:val="0"/>
      <w:marTop w:val="0"/>
      <w:marBottom w:val="0"/>
      <w:divBdr>
        <w:top w:val="none" w:sz="0" w:space="0" w:color="auto"/>
        <w:left w:val="none" w:sz="0" w:space="0" w:color="auto"/>
        <w:bottom w:val="none" w:sz="0" w:space="0" w:color="auto"/>
        <w:right w:val="none" w:sz="0" w:space="0" w:color="auto"/>
      </w:divBdr>
    </w:div>
    <w:div w:id="979381092">
      <w:bodyDiv w:val="1"/>
      <w:marLeft w:val="0"/>
      <w:marRight w:val="0"/>
      <w:marTop w:val="0"/>
      <w:marBottom w:val="0"/>
      <w:divBdr>
        <w:top w:val="none" w:sz="0" w:space="0" w:color="auto"/>
        <w:left w:val="none" w:sz="0" w:space="0" w:color="auto"/>
        <w:bottom w:val="none" w:sz="0" w:space="0" w:color="auto"/>
        <w:right w:val="none" w:sz="0" w:space="0" w:color="auto"/>
      </w:divBdr>
    </w:div>
    <w:div w:id="985358712">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058743365">
      <w:bodyDiv w:val="1"/>
      <w:marLeft w:val="0"/>
      <w:marRight w:val="0"/>
      <w:marTop w:val="0"/>
      <w:marBottom w:val="0"/>
      <w:divBdr>
        <w:top w:val="none" w:sz="0" w:space="0" w:color="auto"/>
        <w:left w:val="none" w:sz="0" w:space="0" w:color="auto"/>
        <w:bottom w:val="none" w:sz="0" w:space="0" w:color="auto"/>
        <w:right w:val="none" w:sz="0" w:space="0" w:color="auto"/>
      </w:divBdr>
    </w:div>
    <w:div w:id="108615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161232990">
      <w:bodyDiv w:val="1"/>
      <w:marLeft w:val="0"/>
      <w:marRight w:val="0"/>
      <w:marTop w:val="0"/>
      <w:marBottom w:val="0"/>
      <w:divBdr>
        <w:top w:val="none" w:sz="0" w:space="0" w:color="auto"/>
        <w:left w:val="none" w:sz="0" w:space="0" w:color="auto"/>
        <w:bottom w:val="none" w:sz="0" w:space="0" w:color="auto"/>
        <w:right w:val="none" w:sz="0" w:space="0" w:color="auto"/>
      </w:divBdr>
    </w:div>
    <w:div w:id="1162891260">
      <w:bodyDiv w:val="1"/>
      <w:marLeft w:val="0"/>
      <w:marRight w:val="0"/>
      <w:marTop w:val="0"/>
      <w:marBottom w:val="0"/>
      <w:divBdr>
        <w:top w:val="none" w:sz="0" w:space="0" w:color="auto"/>
        <w:left w:val="none" w:sz="0" w:space="0" w:color="auto"/>
        <w:bottom w:val="none" w:sz="0" w:space="0" w:color="auto"/>
        <w:right w:val="none" w:sz="0" w:space="0" w:color="auto"/>
      </w:divBdr>
      <w:divsChild>
        <w:div w:id="1587224239">
          <w:marLeft w:val="288"/>
          <w:marRight w:val="0"/>
          <w:marTop w:val="0"/>
          <w:marBottom w:val="120"/>
          <w:divBdr>
            <w:top w:val="none" w:sz="0" w:space="0" w:color="auto"/>
            <w:left w:val="none" w:sz="0" w:space="0" w:color="auto"/>
            <w:bottom w:val="none" w:sz="0" w:space="0" w:color="auto"/>
            <w:right w:val="none" w:sz="0" w:space="0" w:color="auto"/>
          </w:divBdr>
        </w:div>
        <w:div w:id="1060130547">
          <w:marLeft w:val="706"/>
          <w:marRight w:val="0"/>
          <w:marTop w:val="0"/>
          <w:marBottom w:val="120"/>
          <w:divBdr>
            <w:top w:val="none" w:sz="0" w:space="0" w:color="auto"/>
            <w:left w:val="none" w:sz="0" w:space="0" w:color="auto"/>
            <w:bottom w:val="none" w:sz="0" w:space="0" w:color="auto"/>
            <w:right w:val="none" w:sz="0" w:space="0" w:color="auto"/>
          </w:divBdr>
        </w:div>
        <w:div w:id="805664242">
          <w:marLeft w:val="1728"/>
          <w:marRight w:val="0"/>
          <w:marTop w:val="0"/>
          <w:marBottom w:val="120"/>
          <w:divBdr>
            <w:top w:val="none" w:sz="0" w:space="0" w:color="auto"/>
            <w:left w:val="none" w:sz="0" w:space="0" w:color="auto"/>
            <w:bottom w:val="none" w:sz="0" w:space="0" w:color="auto"/>
            <w:right w:val="none" w:sz="0" w:space="0" w:color="auto"/>
          </w:divBdr>
        </w:div>
        <w:div w:id="1589458212">
          <w:marLeft w:val="706"/>
          <w:marRight w:val="0"/>
          <w:marTop w:val="0"/>
          <w:marBottom w:val="120"/>
          <w:divBdr>
            <w:top w:val="none" w:sz="0" w:space="0" w:color="auto"/>
            <w:left w:val="none" w:sz="0" w:space="0" w:color="auto"/>
            <w:bottom w:val="none" w:sz="0" w:space="0" w:color="auto"/>
            <w:right w:val="none" w:sz="0" w:space="0" w:color="auto"/>
          </w:divBdr>
        </w:div>
        <w:div w:id="269553761">
          <w:marLeft w:val="1728"/>
          <w:marRight w:val="0"/>
          <w:marTop w:val="0"/>
          <w:marBottom w:val="120"/>
          <w:divBdr>
            <w:top w:val="none" w:sz="0" w:space="0" w:color="auto"/>
            <w:left w:val="none" w:sz="0" w:space="0" w:color="auto"/>
            <w:bottom w:val="none" w:sz="0" w:space="0" w:color="auto"/>
            <w:right w:val="none" w:sz="0" w:space="0" w:color="auto"/>
          </w:divBdr>
        </w:div>
        <w:div w:id="765156030">
          <w:marLeft w:val="1728"/>
          <w:marRight w:val="0"/>
          <w:marTop w:val="0"/>
          <w:marBottom w:val="12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296064393">
      <w:bodyDiv w:val="1"/>
      <w:marLeft w:val="0"/>
      <w:marRight w:val="0"/>
      <w:marTop w:val="0"/>
      <w:marBottom w:val="0"/>
      <w:divBdr>
        <w:top w:val="none" w:sz="0" w:space="0" w:color="auto"/>
        <w:left w:val="none" w:sz="0" w:space="0" w:color="auto"/>
        <w:bottom w:val="none" w:sz="0" w:space="0" w:color="auto"/>
        <w:right w:val="none" w:sz="0" w:space="0" w:color="auto"/>
      </w:divBdr>
    </w:div>
    <w:div w:id="1488984481">
      <w:bodyDiv w:val="1"/>
      <w:marLeft w:val="0"/>
      <w:marRight w:val="0"/>
      <w:marTop w:val="0"/>
      <w:marBottom w:val="0"/>
      <w:divBdr>
        <w:top w:val="none" w:sz="0" w:space="0" w:color="auto"/>
        <w:left w:val="none" w:sz="0" w:space="0" w:color="auto"/>
        <w:bottom w:val="none" w:sz="0" w:space="0" w:color="auto"/>
        <w:right w:val="none" w:sz="0" w:space="0" w:color="auto"/>
      </w:divBdr>
      <w:divsChild>
        <w:div w:id="1152721474">
          <w:marLeft w:val="1728"/>
          <w:marRight w:val="0"/>
          <w:marTop w:val="0"/>
          <w:marBottom w:val="120"/>
          <w:divBdr>
            <w:top w:val="none" w:sz="0" w:space="0" w:color="auto"/>
            <w:left w:val="none" w:sz="0" w:space="0" w:color="auto"/>
            <w:bottom w:val="none" w:sz="0" w:space="0" w:color="auto"/>
            <w:right w:val="none" w:sz="0" w:space="0" w:color="auto"/>
          </w:divBdr>
        </w:div>
      </w:divsChild>
    </w:div>
    <w:div w:id="1506674763">
      <w:bodyDiv w:val="1"/>
      <w:marLeft w:val="0"/>
      <w:marRight w:val="0"/>
      <w:marTop w:val="0"/>
      <w:marBottom w:val="0"/>
      <w:divBdr>
        <w:top w:val="none" w:sz="0" w:space="0" w:color="auto"/>
        <w:left w:val="none" w:sz="0" w:space="0" w:color="auto"/>
        <w:bottom w:val="none" w:sz="0" w:space="0" w:color="auto"/>
        <w:right w:val="none" w:sz="0" w:space="0" w:color="auto"/>
      </w:divBdr>
    </w:div>
    <w:div w:id="1537280521">
      <w:bodyDiv w:val="1"/>
      <w:marLeft w:val="0"/>
      <w:marRight w:val="0"/>
      <w:marTop w:val="0"/>
      <w:marBottom w:val="0"/>
      <w:divBdr>
        <w:top w:val="none" w:sz="0" w:space="0" w:color="auto"/>
        <w:left w:val="none" w:sz="0" w:space="0" w:color="auto"/>
        <w:bottom w:val="none" w:sz="0" w:space="0" w:color="auto"/>
        <w:right w:val="none" w:sz="0" w:space="0" w:color="auto"/>
      </w:divBdr>
      <w:divsChild>
        <w:div w:id="207038504">
          <w:marLeft w:val="792"/>
          <w:marRight w:val="0"/>
          <w:marTop w:val="0"/>
          <w:marBottom w:val="120"/>
          <w:divBdr>
            <w:top w:val="none" w:sz="0" w:space="0" w:color="auto"/>
            <w:left w:val="none" w:sz="0" w:space="0" w:color="auto"/>
            <w:bottom w:val="none" w:sz="0" w:space="0" w:color="auto"/>
            <w:right w:val="none" w:sz="0" w:space="0" w:color="auto"/>
          </w:divBdr>
        </w:div>
        <w:div w:id="286208666">
          <w:marLeft w:val="1728"/>
          <w:marRight w:val="0"/>
          <w:marTop w:val="0"/>
          <w:marBottom w:val="120"/>
          <w:divBdr>
            <w:top w:val="none" w:sz="0" w:space="0" w:color="auto"/>
            <w:left w:val="none" w:sz="0" w:space="0" w:color="auto"/>
            <w:bottom w:val="none" w:sz="0" w:space="0" w:color="auto"/>
            <w:right w:val="none" w:sz="0" w:space="0" w:color="auto"/>
          </w:divBdr>
        </w:div>
        <w:div w:id="1503081551">
          <w:marLeft w:val="1728"/>
          <w:marRight w:val="0"/>
          <w:marTop w:val="0"/>
          <w:marBottom w:val="120"/>
          <w:divBdr>
            <w:top w:val="none" w:sz="0" w:space="0" w:color="auto"/>
            <w:left w:val="none" w:sz="0" w:space="0" w:color="auto"/>
            <w:bottom w:val="none" w:sz="0" w:space="0" w:color="auto"/>
            <w:right w:val="none" w:sz="0" w:space="0" w:color="auto"/>
          </w:divBdr>
        </w:div>
        <w:div w:id="882450518">
          <w:marLeft w:val="792"/>
          <w:marRight w:val="0"/>
          <w:marTop w:val="0"/>
          <w:marBottom w:val="120"/>
          <w:divBdr>
            <w:top w:val="none" w:sz="0" w:space="0" w:color="auto"/>
            <w:left w:val="none" w:sz="0" w:space="0" w:color="auto"/>
            <w:bottom w:val="none" w:sz="0" w:space="0" w:color="auto"/>
            <w:right w:val="none" w:sz="0" w:space="0" w:color="auto"/>
          </w:divBdr>
        </w:div>
        <w:div w:id="103817220">
          <w:marLeft w:val="1728"/>
          <w:marRight w:val="0"/>
          <w:marTop w:val="0"/>
          <w:marBottom w:val="12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648053237">
      <w:bodyDiv w:val="1"/>
      <w:marLeft w:val="0"/>
      <w:marRight w:val="0"/>
      <w:marTop w:val="0"/>
      <w:marBottom w:val="0"/>
      <w:divBdr>
        <w:top w:val="none" w:sz="0" w:space="0" w:color="auto"/>
        <w:left w:val="none" w:sz="0" w:space="0" w:color="auto"/>
        <w:bottom w:val="none" w:sz="0" w:space="0" w:color="auto"/>
        <w:right w:val="none" w:sz="0" w:space="0" w:color="auto"/>
      </w:divBdr>
    </w:div>
    <w:div w:id="1656495918">
      <w:bodyDiv w:val="1"/>
      <w:marLeft w:val="0"/>
      <w:marRight w:val="0"/>
      <w:marTop w:val="0"/>
      <w:marBottom w:val="0"/>
      <w:divBdr>
        <w:top w:val="none" w:sz="0" w:space="0" w:color="auto"/>
        <w:left w:val="none" w:sz="0" w:space="0" w:color="auto"/>
        <w:bottom w:val="none" w:sz="0" w:space="0" w:color="auto"/>
        <w:right w:val="none" w:sz="0" w:space="0" w:color="auto"/>
      </w:divBdr>
    </w:div>
    <w:div w:id="1671828975">
      <w:bodyDiv w:val="1"/>
      <w:marLeft w:val="0"/>
      <w:marRight w:val="0"/>
      <w:marTop w:val="0"/>
      <w:marBottom w:val="0"/>
      <w:divBdr>
        <w:top w:val="none" w:sz="0" w:space="0" w:color="auto"/>
        <w:left w:val="none" w:sz="0" w:space="0" w:color="auto"/>
        <w:bottom w:val="none" w:sz="0" w:space="0" w:color="auto"/>
        <w:right w:val="none" w:sz="0" w:space="0" w:color="auto"/>
      </w:divBdr>
      <w:divsChild>
        <w:div w:id="824468839">
          <w:marLeft w:val="792"/>
          <w:marRight w:val="0"/>
          <w:marTop w:val="0"/>
          <w:marBottom w:val="120"/>
          <w:divBdr>
            <w:top w:val="none" w:sz="0" w:space="0" w:color="auto"/>
            <w:left w:val="none" w:sz="0" w:space="0" w:color="auto"/>
            <w:bottom w:val="none" w:sz="0" w:space="0" w:color="auto"/>
            <w:right w:val="none" w:sz="0" w:space="0" w:color="auto"/>
          </w:divBdr>
        </w:div>
        <w:div w:id="2122190026">
          <w:marLeft w:val="1728"/>
          <w:marRight w:val="0"/>
          <w:marTop w:val="0"/>
          <w:marBottom w:val="120"/>
          <w:divBdr>
            <w:top w:val="none" w:sz="0" w:space="0" w:color="auto"/>
            <w:left w:val="none" w:sz="0" w:space="0" w:color="auto"/>
            <w:bottom w:val="none" w:sz="0" w:space="0" w:color="auto"/>
            <w:right w:val="none" w:sz="0" w:space="0" w:color="auto"/>
          </w:divBdr>
        </w:div>
        <w:div w:id="756942557">
          <w:marLeft w:val="1728"/>
          <w:marRight w:val="0"/>
          <w:marTop w:val="0"/>
          <w:marBottom w:val="120"/>
          <w:divBdr>
            <w:top w:val="none" w:sz="0" w:space="0" w:color="auto"/>
            <w:left w:val="none" w:sz="0" w:space="0" w:color="auto"/>
            <w:bottom w:val="none" w:sz="0" w:space="0" w:color="auto"/>
            <w:right w:val="none" w:sz="0" w:space="0" w:color="auto"/>
          </w:divBdr>
        </w:div>
        <w:div w:id="1747418671">
          <w:marLeft w:val="792"/>
          <w:marRight w:val="0"/>
          <w:marTop w:val="0"/>
          <w:marBottom w:val="120"/>
          <w:divBdr>
            <w:top w:val="none" w:sz="0" w:space="0" w:color="auto"/>
            <w:left w:val="none" w:sz="0" w:space="0" w:color="auto"/>
            <w:bottom w:val="none" w:sz="0" w:space="0" w:color="auto"/>
            <w:right w:val="none" w:sz="0" w:space="0" w:color="auto"/>
          </w:divBdr>
        </w:div>
        <w:div w:id="2013487357">
          <w:marLeft w:val="1728"/>
          <w:marRight w:val="0"/>
          <w:marTop w:val="0"/>
          <w:marBottom w:val="120"/>
          <w:divBdr>
            <w:top w:val="none" w:sz="0" w:space="0" w:color="auto"/>
            <w:left w:val="none" w:sz="0" w:space="0" w:color="auto"/>
            <w:bottom w:val="none" w:sz="0" w:space="0" w:color="auto"/>
            <w:right w:val="none" w:sz="0" w:space="0" w:color="auto"/>
          </w:divBdr>
        </w:div>
      </w:divsChild>
    </w:div>
    <w:div w:id="1681659930">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78600519">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806701996">
      <w:bodyDiv w:val="1"/>
      <w:marLeft w:val="0"/>
      <w:marRight w:val="0"/>
      <w:marTop w:val="0"/>
      <w:marBottom w:val="0"/>
      <w:divBdr>
        <w:top w:val="none" w:sz="0" w:space="0" w:color="auto"/>
        <w:left w:val="none" w:sz="0" w:space="0" w:color="auto"/>
        <w:bottom w:val="none" w:sz="0" w:space="0" w:color="auto"/>
        <w:right w:val="none" w:sz="0" w:space="0" w:color="auto"/>
      </w:divBdr>
    </w:div>
    <w:div w:id="1913352781">
      <w:bodyDiv w:val="1"/>
      <w:marLeft w:val="0"/>
      <w:marRight w:val="0"/>
      <w:marTop w:val="0"/>
      <w:marBottom w:val="0"/>
      <w:divBdr>
        <w:top w:val="none" w:sz="0" w:space="0" w:color="auto"/>
        <w:left w:val="none" w:sz="0" w:space="0" w:color="auto"/>
        <w:bottom w:val="none" w:sz="0" w:space="0" w:color="auto"/>
        <w:right w:val="none" w:sz="0" w:space="0" w:color="auto"/>
      </w:divBdr>
    </w:div>
    <w:div w:id="195972550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045598434">
      <w:bodyDiv w:val="1"/>
      <w:marLeft w:val="0"/>
      <w:marRight w:val="0"/>
      <w:marTop w:val="0"/>
      <w:marBottom w:val="0"/>
      <w:divBdr>
        <w:top w:val="none" w:sz="0" w:space="0" w:color="auto"/>
        <w:left w:val="none" w:sz="0" w:space="0" w:color="auto"/>
        <w:bottom w:val="none" w:sz="0" w:space="0" w:color="auto"/>
        <w:right w:val="none" w:sz="0" w:space="0" w:color="auto"/>
      </w:divBdr>
      <w:divsChild>
        <w:div w:id="1535846675">
          <w:marLeft w:val="792"/>
          <w:marRight w:val="0"/>
          <w:marTop w:val="0"/>
          <w:marBottom w:val="120"/>
          <w:divBdr>
            <w:top w:val="none" w:sz="0" w:space="0" w:color="auto"/>
            <w:left w:val="none" w:sz="0" w:space="0" w:color="auto"/>
            <w:bottom w:val="none" w:sz="0" w:space="0" w:color="auto"/>
            <w:right w:val="none" w:sz="0" w:space="0" w:color="auto"/>
          </w:divBdr>
        </w:div>
        <w:div w:id="6253398">
          <w:marLeft w:val="1728"/>
          <w:marRight w:val="0"/>
          <w:marTop w:val="0"/>
          <w:marBottom w:val="120"/>
          <w:divBdr>
            <w:top w:val="none" w:sz="0" w:space="0" w:color="auto"/>
            <w:left w:val="none" w:sz="0" w:space="0" w:color="auto"/>
            <w:bottom w:val="none" w:sz="0" w:space="0" w:color="auto"/>
            <w:right w:val="none" w:sz="0" w:space="0" w:color="auto"/>
          </w:divBdr>
        </w:div>
        <w:div w:id="880439831">
          <w:marLeft w:val="1728"/>
          <w:marRight w:val="0"/>
          <w:marTop w:val="0"/>
          <w:marBottom w:val="120"/>
          <w:divBdr>
            <w:top w:val="none" w:sz="0" w:space="0" w:color="auto"/>
            <w:left w:val="none" w:sz="0" w:space="0" w:color="auto"/>
            <w:bottom w:val="none" w:sz="0" w:space="0" w:color="auto"/>
            <w:right w:val="none" w:sz="0" w:space="0" w:color="auto"/>
          </w:divBdr>
        </w:div>
        <w:div w:id="1538614829">
          <w:marLeft w:val="792"/>
          <w:marRight w:val="0"/>
          <w:marTop w:val="0"/>
          <w:marBottom w:val="120"/>
          <w:divBdr>
            <w:top w:val="none" w:sz="0" w:space="0" w:color="auto"/>
            <w:left w:val="none" w:sz="0" w:space="0" w:color="auto"/>
            <w:bottom w:val="none" w:sz="0" w:space="0" w:color="auto"/>
            <w:right w:val="none" w:sz="0" w:space="0" w:color="auto"/>
          </w:divBdr>
        </w:div>
        <w:div w:id="1726878571">
          <w:marLeft w:val="1728"/>
          <w:marRight w:val="0"/>
          <w:marTop w:val="0"/>
          <w:marBottom w:val="120"/>
          <w:divBdr>
            <w:top w:val="none" w:sz="0" w:space="0" w:color="auto"/>
            <w:left w:val="none" w:sz="0" w:space="0" w:color="auto"/>
            <w:bottom w:val="none" w:sz="0" w:space="0" w:color="auto"/>
            <w:right w:val="none" w:sz="0" w:space="0" w:color="auto"/>
          </w:divBdr>
        </w:div>
      </w:divsChild>
    </w:div>
    <w:div w:id="2120711594">
      <w:bodyDiv w:val="1"/>
      <w:marLeft w:val="0"/>
      <w:marRight w:val="0"/>
      <w:marTop w:val="0"/>
      <w:marBottom w:val="0"/>
      <w:divBdr>
        <w:top w:val="none" w:sz="0" w:space="0" w:color="auto"/>
        <w:left w:val="none" w:sz="0" w:space="0" w:color="auto"/>
        <w:bottom w:val="none" w:sz="0" w:space="0" w:color="auto"/>
        <w:right w:val="none" w:sz="0" w:space="0" w:color="auto"/>
      </w:divBdr>
      <w:divsChild>
        <w:div w:id="711031675">
          <w:marLeft w:val="288"/>
          <w:marRight w:val="0"/>
          <w:marTop w:val="0"/>
          <w:marBottom w:val="120"/>
          <w:divBdr>
            <w:top w:val="none" w:sz="0" w:space="0" w:color="auto"/>
            <w:left w:val="none" w:sz="0" w:space="0" w:color="auto"/>
            <w:bottom w:val="none" w:sz="0" w:space="0" w:color="auto"/>
            <w:right w:val="none" w:sz="0" w:space="0" w:color="auto"/>
          </w:divBdr>
        </w:div>
        <w:div w:id="401488648">
          <w:marLeft w:val="706"/>
          <w:marRight w:val="0"/>
          <w:marTop w:val="0"/>
          <w:marBottom w:val="120"/>
          <w:divBdr>
            <w:top w:val="none" w:sz="0" w:space="0" w:color="auto"/>
            <w:left w:val="none" w:sz="0" w:space="0" w:color="auto"/>
            <w:bottom w:val="none" w:sz="0" w:space="0" w:color="auto"/>
            <w:right w:val="none" w:sz="0" w:space="0" w:color="auto"/>
          </w:divBdr>
        </w:div>
        <w:div w:id="1434546126">
          <w:marLeft w:val="1728"/>
          <w:marRight w:val="0"/>
          <w:marTop w:val="0"/>
          <w:marBottom w:val="120"/>
          <w:divBdr>
            <w:top w:val="none" w:sz="0" w:space="0" w:color="auto"/>
            <w:left w:val="none" w:sz="0" w:space="0" w:color="auto"/>
            <w:bottom w:val="none" w:sz="0" w:space="0" w:color="auto"/>
            <w:right w:val="none" w:sz="0" w:space="0" w:color="auto"/>
          </w:divBdr>
        </w:div>
        <w:div w:id="1293515131">
          <w:marLeft w:val="706"/>
          <w:marRight w:val="0"/>
          <w:marTop w:val="0"/>
          <w:marBottom w:val="120"/>
          <w:divBdr>
            <w:top w:val="none" w:sz="0" w:space="0" w:color="auto"/>
            <w:left w:val="none" w:sz="0" w:space="0" w:color="auto"/>
            <w:bottom w:val="none" w:sz="0" w:space="0" w:color="auto"/>
            <w:right w:val="none" w:sz="0" w:space="0" w:color="auto"/>
          </w:divBdr>
        </w:div>
        <w:div w:id="494616402">
          <w:marLeft w:val="1728"/>
          <w:marRight w:val="0"/>
          <w:marTop w:val="0"/>
          <w:marBottom w:val="120"/>
          <w:divBdr>
            <w:top w:val="none" w:sz="0" w:space="0" w:color="auto"/>
            <w:left w:val="none" w:sz="0" w:space="0" w:color="auto"/>
            <w:bottom w:val="none" w:sz="0" w:space="0" w:color="auto"/>
            <w:right w:val="none" w:sz="0" w:space="0" w:color="auto"/>
          </w:divBdr>
        </w:div>
        <w:div w:id="255479587">
          <w:marLeft w:val="1728"/>
          <w:marRight w:val="0"/>
          <w:marTop w:val="0"/>
          <w:marBottom w:val="120"/>
          <w:divBdr>
            <w:top w:val="none" w:sz="0" w:space="0" w:color="auto"/>
            <w:left w:val="none" w:sz="0" w:space="0" w:color="auto"/>
            <w:bottom w:val="none" w:sz="0" w:space="0" w:color="auto"/>
            <w:right w:val="none" w:sz="0" w:space="0" w:color="auto"/>
          </w:divBdr>
        </w:div>
      </w:divsChild>
    </w:div>
    <w:div w:id="2128114251">
      <w:bodyDiv w:val="1"/>
      <w:marLeft w:val="0"/>
      <w:marRight w:val="0"/>
      <w:marTop w:val="0"/>
      <w:marBottom w:val="0"/>
      <w:divBdr>
        <w:top w:val="none" w:sz="0" w:space="0" w:color="auto"/>
        <w:left w:val="none" w:sz="0" w:space="0" w:color="auto"/>
        <w:bottom w:val="none" w:sz="0" w:space="0" w:color="auto"/>
        <w:right w:val="none" w:sz="0" w:space="0" w:color="auto"/>
      </w:divBdr>
      <w:divsChild>
        <w:div w:id="530531334">
          <w:marLeft w:val="706"/>
          <w:marRight w:val="0"/>
          <w:marTop w:val="0"/>
          <w:marBottom w:val="120"/>
          <w:divBdr>
            <w:top w:val="none" w:sz="0" w:space="0" w:color="auto"/>
            <w:left w:val="none" w:sz="0" w:space="0" w:color="auto"/>
            <w:bottom w:val="none" w:sz="0" w:space="0" w:color="auto"/>
            <w:right w:val="none" w:sz="0" w:space="0" w:color="auto"/>
          </w:divBdr>
        </w:div>
        <w:div w:id="1064329152">
          <w:marLeft w:val="1728"/>
          <w:marRight w:val="0"/>
          <w:marTop w:val="0"/>
          <w:marBottom w:val="120"/>
          <w:divBdr>
            <w:top w:val="none" w:sz="0" w:space="0" w:color="auto"/>
            <w:left w:val="none" w:sz="0" w:space="0" w:color="auto"/>
            <w:bottom w:val="none" w:sz="0" w:space="0" w:color="auto"/>
            <w:right w:val="none" w:sz="0" w:space="0" w:color="auto"/>
          </w:divBdr>
        </w:div>
        <w:div w:id="1029915233">
          <w:marLeft w:val="706"/>
          <w:marRight w:val="0"/>
          <w:marTop w:val="0"/>
          <w:marBottom w:val="120"/>
          <w:divBdr>
            <w:top w:val="none" w:sz="0" w:space="0" w:color="auto"/>
            <w:left w:val="none" w:sz="0" w:space="0" w:color="auto"/>
            <w:bottom w:val="none" w:sz="0" w:space="0" w:color="auto"/>
            <w:right w:val="none" w:sz="0" w:space="0" w:color="auto"/>
          </w:divBdr>
        </w:div>
        <w:div w:id="815875288">
          <w:marLeft w:val="1728"/>
          <w:marRight w:val="0"/>
          <w:marTop w:val="0"/>
          <w:marBottom w:val="120"/>
          <w:divBdr>
            <w:top w:val="none" w:sz="0" w:space="0" w:color="auto"/>
            <w:left w:val="none" w:sz="0" w:space="0" w:color="auto"/>
            <w:bottom w:val="none" w:sz="0" w:space="0" w:color="auto"/>
            <w:right w:val="none" w:sz="0" w:space="0" w:color="auto"/>
          </w:divBdr>
        </w:div>
        <w:div w:id="963854350">
          <w:marLeft w:val="1728"/>
          <w:marRight w:val="0"/>
          <w:marTop w:val="0"/>
          <w:marBottom w:val="120"/>
          <w:divBdr>
            <w:top w:val="none" w:sz="0" w:space="0" w:color="auto"/>
            <w:left w:val="none" w:sz="0" w:space="0" w:color="auto"/>
            <w:bottom w:val="none" w:sz="0" w:space="0" w:color="auto"/>
            <w:right w:val="none" w:sz="0" w:space="0" w:color="auto"/>
          </w:divBdr>
        </w:div>
      </w:divsChild>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2025-03-28T07:04:00Z</dcterms:created>
  <dcterms:modified xsi:type="dcterms:W3CDTF">2025-03-28T07:05:00Z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